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7A852C" w14:textId="646BF475" w:rsidR="004F074C" w:rsidRDefault="004F074C" w:rsidP="004F074C">
      <w:bookmarkStart w:id="0" w:name="_heading=h.gjdgxs" w:colFirst="0" w:colLast="0"/>
      <w:bookmarkEnd w:id="0"/>
      <w:r>
        <w:t>This is the author’s accepted manuscript</w:t>
      </w:r>
      <w:r>
        <w:t xml:space="preserve">. </w:t>
      </w:r>
      <w:r>
        <w:t>This version is under copyright and should not be considered the final published version. For citation purposes, please refer to</w:t>
      </w:r>
      <w:r>
        <w:t xml:space="preserve">: </w:t>
      </w:r>
    </w:p>
    <w:p w14:paraId="7FBBE9F9" w14:textId="686464C3" w:rsidR="004F074C" w:rsidRDefault="004F074C" w:rsidP="004F074C">
      <w:pPr>
        <w:ind w:left="1134" w:hanging="1134"/>
      </w:pPr>
      <w:r w:rsidRPr="004F074C">
        <w:t xml:space="preserve">Finger-Bou, R., &amp; Muñoz, C. (2024). The effects of textual enhancement on young learners’ attention and vocabulary acquisition through captioned cartoons. In C. Muñoz &amp; I. </w:t>
      </w:r>
      <w:proofErr w:type="spellStart"/>
      <w:r w:rsidRPr="004F074C">
        <w:t>Miralpeix</w:t>
      </w:r>
      <w:proofErr w:type="spellEnd"/>
      <w:r w:rsidRPr="004F074C">
        <w:t xml:space="preserve"> (Eds.), </w:t>
      </w:r>
      <w:r w:rsidRPr="004F074C">
        <w:rPr>
          <w:i/>
        </w:rPr>
        <w:t>Audiovisual input and second language learning</w:t>
      </w:r>
      <w:r w:rsidRPr="004F074C">
        <w:t xml:space="preserve"> (pp. 48–73). John </w:t>
      </w:r>
      <w:proofErr w:type="spellStart"/>
      <w:r w:rsidRPr="004F074C">
        <w:t>Benjamins</w:t>
      </w:r>
      <w:proofErr w:type="spellEnd"/>
      <w:r w:rsidRPr="004F074C">
        <w:t xml:space="preserve">. </w:t>
      </w:r>
      <w:hyperlink r:id="rId9" w:history="1">
        <w:r w:rsidRPr="0056009D">
          <w:rPr>
            <w:rStyle w:val="Hipervnculo"/>
          </w:rPr>
          <w:t>https://doi.org/10.1075/lllt.61.03fin</w:t>
        </w:r>
      </w:hyperlink>
      <w:r>
        <w:t xml:space="preserve"> </w:t>
      </w:r>
    </w:p>
    <w:p w14:paraId="6B567821" w14:textId="77777777" w:rsidR="004F074C" w:rsidRDefault="004F074C" w:rsidP="00A00B59">
      <w:pPr>
        <w:pStyle w:val="Ttulo1"/>
        <w:rPr>
          <w:lang w:val="en-US"/>
        </w:rPr>
      </w:pPr>
    </w:p>
    <w:p w14:paraId="092FC6C9" w14:textId="0AB8B723" w:rsidR="00A00B59" w:rsidRPr="008D5BA8" w:rsidRDefault="00A00B59" w:rsidP="00A00B59">
      <w:pPr>
        <w:pStyle w:val="Ttulo1"/>
        <w:rPr>
          <w:lang w:val="en-US"/>
        </w:rPr>
      </w:pPr>
      <w:r w:rsidRPr="008D5BA8">
        <w:rPr>
          <w:lang w:val="en-US"/>
        </w:rPr>
        <w:t>The effects of textual enhancement on young learners’ attention and vocabulary acquisition through captioned cartoons</w:t>
      </w:r>
    </w:p>
    <w:p w14:paraId="08E9BF3A" w14:textId="77777777" w:rsidR="00A00B59" w:rsidRPr="008D5BA8" w:rsidRDefault="00A00B59" w:rsidP="00A00B59">
      <w:pPr>
        <w:pStyle w:val="Ttulo1"/>
        <w:rPr>
          <w:b w:val="0"/>
          <w:lang w:val="en-US"/>
        </w:rPr>
      </w:pPr>
      <w:r w:rsidRPr="008D5BA8">
        <w:rPr>
          <w:b w:val="0"/>
          <w:lang w:val="en-US"/>
        </w:rPr>
        <w:t>Rebeca Finger-Bou (</w:t>
      </w:r>
      <w:proofErr w:type="spellStart"/>
      <w:r w:rsidRPr="008D5BA8">
        <w:rPr>
          <w:b w:val="0"/>
          <w:lang w:val="en-US"/>
        </w:rPr>
        <w:t>Universitat</w:t>
      </w:r>
      <w:proofErr w:type="spellEnd"/>
      <w:r w:rsidRPr="008D5BA8">
        <w:rPr>
          <w:b w:val="0"/>
          <w:lang w:val="en-US"/>
        </w:rPr>
        <w:t xml:space="preserve"> de Barcelona)</w:t>
      </w:r>
    </w:p>
    <w:p w14:paraId="0A59BC03" w14:textId="77777777" w:rsidR="00A00B59" w:rsidRPr="008D5BA8" w:rsidRDefault="00A00B59" w:rsidP="00A00B59">
      <w:pPr>
        <w:rPr>
          <w:lang w:val="en-US"/>
        </w:rPr>
      </w:pPr>
      <w:r w:rsidRPr="008D5BA8">
        <w:rPr>
          <w:lang w:val="en-US"/>
        </w:rPr>
        <w:t>Carmen Muñoz (</w:t>
      </w:r>
      <w:proofErr w:type="spellStart"/>
      <w:r w:rsidRPr="008D5BA8">
        <w:rPr>
          <w:lang w:val="en-US"/>
        </w:rPr>
        <w:t>Universitat</w:t>
      </w:r>
      <w:proofErr w:type="spellEnd"/>
      <w:r w:rsidRPr="008D5BA8">
        <w:rPr>
          <w:lang w:val="en-US"/>
        </w:rPr>
        <w:t xml:space="preserve"> de Barcelona)</w:t>
      </w:r>
    </w:p>
    <w:p w14:paraId="143685D3" w14:textId="77777777" w:rsidR="004F074C" w:rsidRDefault="004F074C" w:rsidP="006475E2">
      <w:pPr>
        <w:pStyle w:val="Ttulo1"/>
      </w:pPr>
    </w:p>
    <w:p w14:paraId="00000003" w14:textId="1C8E2538" w:rsidR="001C6A30" w:rsidRDefault="00756286" w:rsidP="006475E2">
      <w:pPr>
        <w:pStyle w:val="Ttulo1"/>
      </w:pPr>
      <w:r>
        <w:t>Abstract</w:t>
      </w:r>
    </w:p>
    <w:p w14:paraId="00000004" w14:textId="49F4441F" w:rsidR="001C6A30" w:rsidRDefault="00756286" w:rsidP="006475E2">
      <w:r>
        <w:t>This study aimed to analyse the effects of textual enhancement of captions on vocabulary acquisition by 17 L1-Spanish/Catalan primary school learners of English</w:t>
      </w:r>
      <w:sdt>
        <w:sdtPr>
          <w:tag w:val="goog_rdk_0"/>
          <w:id w:val="85819335"/>
        </w:sdtPr>
        <w:sdtEndPr/>
        <w:sdtContent>
          <w:r>
            <w:t xml:space="preserve"> in fifth grade</w:t>
          </w:r>
        </w:sdtContent>
      </w:sdt>
      <w:r>
        <w:t>. Participants</w:t>
      </w:r>
      <w:r w:rsidR="00BE7FB5">
        <w:t xml:space="preserve"> </w:t>
      </w:r>
      <w:r>
        <w:t xml:space="preserve">watched 11 episodes of a children’s television series. They were divided into two groups: one watched </w:t>
      </w:r>
      <w:r w:rsidR="00201E65">
        <w:t xml:space="preserve">the videos </w:t>
      </w:r>
      <w:r>
        <w:t>with regular captions, and one with enhanced captions, where target words were bolded and</w:t>
      </w:r>
      <w:sdt>
        <w:sdtPr>
          <w:tag w:val="goog_rdk_2"/>
          <w:id w:val="-2117586617"/>
        </w:sdtPr>
        <w:sdtEndPr/>
        <w:sdtContent>
          <w:r>
            <w:t xml:space="preserve"> highlighted</w:t>
          </w:r>
        </w:sdtContent>
      </w:sdt>
      <w:r>
        <w:t xml:space="preserve"> in yellow. We assessed vocabulary gains through pre- and post-tests that tapped into form recall and </w:t>
      </w:r>
      <w:sdt>
        <w:sdtPr>
          <w:tag w:val="goog_rdk_3"/>
          <w:id w:val="-1209954249"/>
        </w:sdtPr>
        <w:sdtEndPr/>
        <w:sdtContent/>
      </w:sdt>
      <w:r>
        <w:t>form recognition. Results showed higher learning in the enhanced captions group, particularly in terms of form recognition. Additionally, an eye-tracking analysis showed that the enhanced-captions group had longer fixation durations</w:t>
      </w:r>
      <w:r w:rsidR="00201E65" w:rsidRPr="00201E65">
        <w:t xml:space="preserve"> </w:t>
      </w:r>
      <w:r w:rsidR="00201E65">
        <w:t>initially</w:t>
      </w:r>
      <w:r>
        <w:t>, but the difference disappeared by the end of the intervention.</w:t>
      </w:r>
    </w:p>
    <w:p w14:paraId="00000006" w14:textId="2114633D" w:rsidR="001C6A30" w:rsidRDefault="00756286" w:rsidP="006475E2">
      <w:r>
        <w:rPr>
          <w:b/>
          <w:i/>
        </w:rPr>
        <w:lastRenderedPageBreak/>
        <w:t>Key words</w:t>
      </w:r>
      <w:r>
        <w:t>: captions, textual enhancement, primary school learners, vocabulary acquisition, eye-tracking.</w:t>
      </w:r>
    </w:p>
    <w:p w14:paraId="262FDE73" w14:textId="77777777" w:rsidR="004F074C" w:rsidRDefault="004F074C" w:rsidP="006475E2"/>
    <w:p w14:paraId="00000007" w14:textId="414458B9" w:rsidR="001C6A30" w:rsidRDefault="00756286" w:rsidP="006475E2">
      <w:pPr>
        <w:pStyle w:val="Ttulo1"/>
      </w:pPr>
      <w:bookmarkStart w:id="1" w:name="_heading=h.30j0zll" w:colFirst="0" w:colLast="0"/>
      <w:bookmarkEnd w:id="1"/>
      <w:r>
        <w:t>1. Introduction</w:t>
      </w:r>
    </w:p>
    <w:p w14:paraId="760C9BAD" w14:textId="77777777" w:rsidR="00683D81" w:rsidRPr="00683D81" w:rsidRDefault="00683D81" w:rsidP="00C24D7F"/>
    <w:p w14:paraId="00000008" w14:textId="7DBDDE5D" w:rsidR="001C6A30" w:rsidRDefault="00756286" w:rsidP="006475E2">
      <w:r>
        <w:t>Researchers agree that the quantity, quality and intensity of exposure to a second language (L2) ha</w:t>
      </w:r>
      <w:bookmarkStart w:id="2" w:name="_GoBack"/>
      <w:bookmarkEnd w:id="2"/>
      <w:r>
        <w:t xml:space="preserve">ve a significant impact on foreign language learning (Muñoz, 2022). The increasing access to audiovisual resources, including television, streaming services, and social media, has transformed the way we consume information, communicate with others, and ultimately, the way we learn languages. In that sense, language learners are certainly motivated to watch </w:t>
      </w:r>
      <w:r w:rsidR="00B15C9C">
        <w:t xml:space="preserve">television </w:t>
      </w:r>
      <w:r>
        <w:t xml:space="preserve">programs in the L2, as has been documented in surveys on language learners’ engagement with the L2 outside of the educational setting (Peters &amp; Muñoz, 2020). </w:t>
      </w:r>
    </w:p>
    <w:p w14:paraId="00000009" w14:textId="0397A4B0" w:rsidR="001C6A30" w:rsidRDefault="00756286" w:rsidP="006475E2">
      <w:pPr>
        <w:ind w:firstLine="720"/>
      </w:pPr>
      <w:r>
        <w:t xml:space="preserve">Multimodal input, as a fusion of visual elements, auditory verbal input, and written verbal information (such as captions in the language of the audio [L2] or subtitles in the viewer’s language [L1]), </w:t>
      </w:r>
      <w:r w:rsidRPr="0079596B">
        <w:t xml:space="preserve">has the potential to enhance language learning (Muñoz, 2022). This occurs when both visual and verbal channels are activated simultaneously. According to Mayer’s (2009) Cognitive Theory of Multimedia Learning, the simultaneous reception of information through separate channels </w:t>
      </w:r>
      <w:r w:rsidR="00BE7FB5" w:rsidRPr="0079596B">
        <w:t>can</w:t>
      </w:r>
      <w:r w:rsidRPr="0079596B">
        <w:t xml:space="preserve"> increase our limited attentional </w:t>
      </w:r>
      <w:r>
        <w:t>capacities. This has been attributed to the complementary nature of the three input sources (audio, visual, and caption text), which collectively support the learning process from audiovisual input by effectively disseminating information (</w:t>
      </w:r>
      <w:proofErr w:type="spellStart"/>
      <w:r>
        <w:t>Vanderplank</w:t>
      </w:r>
      <w:proofErr w:type="spellEnd"/>
      <w:r>
        <w:t xml:space="preserve">, 2016). The auditory component allows learners to associate spoken words with their correct pronunciation, the visual element </w:t>
      </w:r>
      <w:r>
        <w:lastRenderedPageBreak/>
        <w:t>aids in recognizing contextual clues and facial expressions, while the written captions provide additional reinforcement and a textual representation of the spoken language.</w:t>
      </w:r>
    </w:p>
    <w:p w14:paraId="0000000A" w14:textId="4E3DDD1D" w:rsidR="001C6A30" w:rsidRDefault="00756286" w:rsidP="006475E2">
      <w:pPr>
        <w:ind w:firstLine="720"/>
      </w:pPr>
      <w:r>
        <w:t xml:space="preserve">On this basis, researchers have delved into the intrinsic advantages of using audiovisual material, and in particular captioned videos to boost </w:t>
      </w:r>
      <w:sdt>
        <w:sdtPr>
          <w:tag w:val="goog_rdk_4"/>
          <w:id w:val="-216206319"/>
        </w:sdtPr>
        <w:sdtEndPr/>
        <w:sdtContent>
          <w:r>
            <w:t xml:space="preserve">comprehension and the learning of </w:t>
          </w:r>
        </w:sdtContent>
      </w:sdt>
      <w:r>
        <w:t xml:space="preserve">L2 vocabulary, collocations, grammar, and pronunciation learning (Montero Perez, 2022). The inclusion of captions enables learners to visually recognize and comprehend the written words associated with the spoken language, thereby </w:t>
      </w:r>
      <w:r w:rsidR="00E663F9">
        <w:t>enhancing the</w:t>
      </w:r>
      <w:r>
        <w:t xml:space="preserve"> overall learning experience. Some studies have gone a step further in trying to optimize this process by strategically directing learners’ attention to specific segments within the captions, thereby increasing the saliency of target items (</w:t>
      </w:r>
      <w:r w:rsidR="00B50AFD">
        <w:t xml:space="preserve">e.g., </w:t>
      </w:r>
      <w:proofErr w:type="spellStart"/>
      <w:r>
        <w:t>Puimège</w:t>
      </w:r>
      <w:proofErr w:type="spellEnd"/>
      <w:r>
        <w:t xml:space="preserve"> et al., 2022). However, results have been mixed and the question still remains as to whether textually enhanced captions offer a substantial advantage over regular or unenhanced captions (Montero Perez, 2022). Moreover, due to the scarcity of studies with primary school learners, the impact of textual enhancement on their viewing and learning experiences remains largely unexplored. The present study, therefore, examines the effects of textual enhancement of captions on young learners’ acquisition of L2 vocabulary. Additionally, it explores potential changes over time in young learners’ attention to textually enhanced and unenhanced captions by means of their </w:t>
      </w:r>
      <w:sdt>
        <w:sdtPr>
          <w:tag w:val="goog_rdk_6"/>
          <w:id w:val="1551119736"/>
        </w:sdtPr>
        <w:sdtEndPr/>
        <w:sdtContent/>
      </w:sdt>
      <w:r w:rsidR="0079596B">
        <w:t>eye movements</w:t>
      </w:r>
      <w:r>
        <w:t xml:space="preserve">. </w:t>
      </w:r>
    </w:p>
    <w:p w14:paraId="537E6B69" w14:textId="77777777" w:rsidR="00683D81" w:rsidRDefault="00683D81" w:rsidP="006475E2">
      <w:pPr>
        <w:pStyle w:val="Ttulo1"/>
      </w:pPr>
    </w:p>
    <w:p w14:paraId="0000000B" w14:textId="781EDFD8" w:rsidR="001C6A30" w:rsidRDefault="00756286" w:rsidP="006475E2">
      <w:pPr>
        <w:pStyle w:val="Ttulo1"/>
      </w:pPr>
      <w:r>
        <w:t>2. Literature review</w:t>
      </w:r>
    </w:p>
    <w:p w14:paraId="081892EC" w14:textId="77777777" w:rsidR="00683D81" w:rsidRDefault="00683D81" w:rsidP="005671EE">
      <w:pPr>
        <w:pStyle w:val="Ttulo2"/>
      </w:pPr>
    </w:p>
    <w:p w14:paraId="48457335" w14:textId="52906251" w:rsidR="00E663F9" w:rsidRPr="005671EE" w:rsidRDefault="00E663F9" w:rsidP="005671EE">
      <w:pPr>
        <w:pStyle w:val="Ttulo2"/>
      </w:pPr>
      <w:r w:rsidRPr="005671EE">
        <w:t>2.1. Vocabulary acquisition through multimodal input</w:t>
      </w:r>
    </w:p>
    <w:p w14:paraId="3047EE5E" w14:textId="77777777" w:rsidR="00683D81" w:rsidRDefault="00683D81" w:rsidP="005671EE"/>
    <w:p w14:paraId="3A3569C0" w14:textId="725F6D17" w:rsidR="00E663F9" w:rsidRPr="00E663F9" w:rsidRDefault="00E663F9" w:rsidP="005671EE">
      <w:r w:rsidRPr="00E663F9">
        <w:lastRenderedPageBreak/>
        <w:t xml:space="preserve">Most studies in this line of research have focused on vocabulary learning and have demonstrated that video can serve as a valuable means for acquiring L2 vocabulary, as noted in Montero Perez (2022). Some of those studies have looked at incidental word learning from non-captioned/subtitled videos, finding modest, yet significant gains (e.g., Feng &amp; Web, 2020; </w:t>
      </w:r>
      <w:proofErr w:type="spellStart"/>
      <w:r w:rsidRPr="00E663F9">
        <w:t>Puimège</w:t>
      </w:r>
      <w:proofErr w:type="spellEnd"/>
      <w:r w:rsidRPr="00E663F9">
        <w:t xml:space="preserve"> &amp; Peters, 2019, 2020). For example, Peters and Webb (2018) observed that exposure to a one-hour English documentary had a significant impact on the incidental vocabulary learning of 63 Flemish EFL learners through a meaning recognition and meaning recall test. Montero Perez’s (2020) study involved the manipulation of a French video to incorporate 15 pseudowords as targets for incidental learning of 63 Dutch learners of French. Results indicated learning at both the form and meaning recognition levels. A strong connection was also observed between previous vocabulary knowledge and the ability to acquire new words from video content. Other studies have investigated learning of formulaic sequences from audio-visual input, as in </w:t>
      </w:r>
      <w:proofErr w:type="spellStart"/>
      <w:r w:rsidRPr="00E663F9">
        <w:t>Puimège</w:t>
      </w:r>
      <w:proofErr w:type="spellEnd"/>
      <w:r w:rsidRPr="00E663F9">
        <w:t xml:space="preserve"> and Peters (2019; 2020). Following the viewing of an English documentary, significant incidental learning was observed for both form (</w:t>
      </w:r>
      <w:proofErr w:type="spellStart"/>
      <w:r w:rsidRPr="00E663F9">
        <w:t>Puimège</w:t>
      </w:r>
      <w:proofErr w:type="spellEnd"/>
      <w:r w:rsidRPr="00E663F9">
        <w:t xml:space="preserve"> &amp; Peters, 2019) and meaning (</w:t>
      </w:r>
      <w:proofErr w:type="spellStart"/>
      <w:r w:rsidRPr="00E663F9">
        <w:t>Puimège</w:t>
      </w:r>
      <w:proofErr w:type="spellEnd"/>
      <w:r w:rsidRPr="00E663F9">
        <w:t xml:space="preserve"> &amp; Peters, 2020) of formulaic sequences, for 20 Dutch EFL and 77 Flemish EFL learners, respectively</w:t>
      </w:r>
      <w:r w:rsidR="00B612C3">
        <w:t>.</w:t>
      </w:r>
      <w:r w:rsidRPr="00E663F9">
        <w:t xml:space="preserve"> Another study by Feng and Webb (2020) investigated the impact of written, audio, and audiovisual L2 input on incidental vocabulary learning of 76 Chinese university students EFL learners. Tests conducted at one-week intervals showed that vocabulary learning occurred in all modes, and it was retained. In fact, there were no significant differences between the modes, with similar vocabulary gains. The study also found a significant relationship between prior vocabulary knowledge and learning</w:t>
      </w:r>
      <w:r w:rsidR="009A5AC1">
        <w:t xml:space="preserve"> outcomes, while no such correlation was </w:t>
      </w:r>
      <w:r w:rsidR="00C24D7F">
        <w:t xml:space="preserve">observed </w:t>
      </w:r>
      <w:r w:rsidR="00C24D7F" w:rsidRPr="00E663F9">
        <w:t>between</w:t>
      </w:r>
      <w:r w:rsidRPr="00E663F9">
        <w:t xml:space="preserve"> frequency of occurrence and learning.</w:t>
      </w:r>
      <w:r w:rsidR="00B612C3">
        <w:t xml:space="preserve">    </w:t>
      </w:r>
    </w:p>
    <w:p w14:paraId="0000000E" w14:textId="3EAE45BC" w:rsidR="001C6A30" w:rsidRDefault="00AC2A23" w:rsidP="006475E2">
      <w:pPr>
        <w:ind w:firstLine="720"/>
      </w:pPr>
      <w:r>
        <w:t xml:space="preserve">Other </w:t>
      </w:r>
      <w:r w:rsidR="00756286">
        <w:t xml:space="preserve">studies have focused on the effects of viewing audiovisual material with </w:t>
      </w:r>
      <w:r>
        <w:t xml:space="preserve">(L2) </w:t>
      </w:r>
      <w:r w:rsidR="00756286">
        <w:t xml:space="preserve">captions or </w:t>
      </w:r>
      <w:r>
        <w:t xml:space="preserve">(L1) </w:t>
      </w:r>
      <w:r w:rsidR="00756286">
        <w:t xml:space="preserve">subtitles, generally finding a positive impact on L2 vocabulary </w:t>
      </w:r>
      <w:r w:rsidR="00756286">
        <w:lastRenderedPageBreak/>
        <w:t xml:space="preserve">learning, as simultaneous on-screen written representations of the soundtrack </w:t>
      </w:r>
      <w:proofErr w:type="gramStart"/>
      <w:r w:rsidR="00756286">
        <w:t>proves</w:t>
      </w:r>
      <w:proofErr w:type="gramEnd"/>
      <w:r w:rsidR="00756286">
        <w:t xml:space="preserve"> advantageous for language learners (Muñoz, 2022). The potential improvement of L2 vocabulary learning from video through the addition of captions has been reported by two meta-analyses. In an early meta-analysis, Montero Perez and colleagues (2013) synthesized data from ten studies, identifying a substantial overall effect of captions on vocabulary acquisition, both single words and multiword units, regardless of the specific type of vocabulary test </w:t>
      </w:r>
      <w:r w:rsidR="0079596B">
        <w:t>used f</w:t>
      </w:r>
      <w:r w:rsidR="00756286">
        <w:t xml:space="preserve">or the proficiency level of the learners. The analysis revealed that captioned videos consistently led to significantly greater vocabulary gains compared to uncaptioned videos, which was attributed to the assistance provided by captions in segmenting and decoding auditory input. Another more recent meta-analysis and scoping review, conducted by Reynolds et al. (2022), examined 139 studies, 34 of which met inclusion criteria. </w:t>
      </w:r>
      <w:sdt>
        <w:sdtPr>
          <w:tag w:val="goog_rdk_14"/>
          <w:id w:val="865794666"/>
        </w:sdtPr>
        <w:sdtEndPr/>
        <w:sdtContent/>
      </w:sdt>
      <w:r w:rsidR="00756286">
        <w:t>The scoping review revealed a predominant focus on assessing receptive knowledge over productive knowledge, and form and meaning knowledge over knowledge of use</w:t>
      </w:r>
      <w:r w:rsidR="0079596B">
        <w:t xml:space="preserve">. </w:t>
      </w:r>
      <w:r w:rsidR="00206CCF">
        <w:t>As for the</w:t>
      </w:r>
      <w:r w:rsidR="00756286">
        <w:t xml:space="preserve"> meta-analysis</w:t>
      </w:r>
      <w:r w:rsidR="0079596B">
        <w:t xml:space="preserve">, </w:t>
      </w:r>
      <w:r>
        <w:t xml:space="preserve">it </w:t>
      </w:r>
      <w:r w:rsidR="00756286">
        <w:t xml:space="preserve">demonstrated a positive impact on vocabulary acquisition from viewing any form of captioned or subtitled videos, with captions showing the most substantial </w:t>
      </w:r>
      <w:sdt>
        <w:sdtPr>
          <w:tag w:val="goog_rdk_15"/>
          <w:id w:val="370432241"/>
        </w:sdtPr>
        <w:sdtEndPr/>
        <w:sdtContent/>
      </w:sdt>
      <w:r w:rsidR="00756286">
        <w:t xml:space="preserve">effects. </w:t>
      </w:r>
    </w:p>
    <w:p w14:paraId="0000000F" w14:textId="465FFF17" w:rsidR="001C6A30" w:rsidRDefault="00756286" w:rsidP="006475E2">
      <w:pPr>
        <w:ind w:firstLine="720"/>
      </w:pPr>
      <w:r>
        <w:t xml:space="preserve">The studies so far reviewed have usually taken place in just one session. Arguably, research examining effects of viewing over time may yield findings with more direct pedagogical applications and more ecologically valid. </w:t>
      </w:r>
      <w:r w:rsidR="00BD1DA5">
        <w:t>A</w:t>
      </w:r>
      <w:r>
        <w:t xml:space="preserve"> study by Rodgers and Webb (2020) examined the impact of watching over seven hours of television on incidental vocabulary learning among 187 Japanese university students. Participants watched ten 42-minute episodes of an American drama, and their receptive knowledge of 60 word-families was assessed before and after viewing using two vocabulary tests of varying sensitivities. The findings revealed significant vocabulary learning from television viewing, with a positive correlation between frequency of word occurrence </w:t>
      </w:r>
      <w:r>
        <w:lastRenderedPageBreak/>
        <w:t>and learning. This study’s results contributed valuable insights for future longitudinal studies investigating L2 vocabulary acquisition through extensive television viewing.</w:t>
      </w:r>
    </w:p>
    <w:p w14:paraId="00000010" w14:textId="1FE157A8" w:rsidR="001C6A30" w:rsidRDefault="00756286" w:rsidP="006475E2">
      <w:pPr>
        <w:ind w:firstLine="720"/>
      </w:pPr>
      <w:r>
        <w:t xml:space="preserve"> Not until recently studies have included younger age students. Gesa and Miralpeix (2023) reported a longitudinal teaching intervention aimed at enhancing the learning of target words among secondary school EFL learners over an academic year. Two groups of</w:t>
      </w:r>
      <w:r w:rsidR="00FC78D4">
        <w:t xml:space="preserve"> tenth </w:t>
      </w:r>
      <w:r>
        <w:t xml:space="preserve">graders (a total of 64) were exposed to new words weekly through language exercises. The experimental group also watched a captioned TV series featuring these target words. </w:t>
      </w:r>
      <w:r w:rsidR="008362F8">
        <w:t>The results of p</w:t>
      </w:r>
      <w:r>
        <w:t>re- and post-tests on form and meaning recall indicate</w:t>
      </w:r>
      <w:r w:rsidR="007B7BD6">
        <w:t>d</w:t>
      </w:r>
      <w:r>
        <w:t xml:space="preserve"> that intentional learning played a primary role, but additional exposure to the captioned TV series significantly increased vocabulary gains at various testing times.</w:t>
      </w:r>
    </w:p>
    <w:p w14:paraId="00000011" w14:textId="78089503" w:rsidR="001C6A30" w:rsidRDefault="00756286" w:rsidP="006475E2">
      <w:pPr>
        <w:ind w:firstLine="720"/>
      </w:pPr>
      <w:r>
        <w:t xml:space="preserve">Another study, by Pujadas and Muñoz (2019), also investigated the impact of extensive </w:t>
      </w:r>
      <w:r w:rsidR="00B62D1B">
        <w:t xml:space="preserve">television </w:t>
      </w:r>
      <w:r>
        <w:t>viewing considering factors such as the language of on-screen text (subtitles in the L1 or captions in the L2), type of instruction (pre-teaching target items or not), and learners’ proficiency. The study involved 106 eighth graders in a year-long intervention with 24 episodes of a TV series, each class was assigned to one of four treatments: captions and pre-teaching, captions and non-pre-teaching, subtitles and pre-teaching, and subtitles and non-pre-teaching. Results indicated that participants learned vocabulary in all four conditions, with greater gains in recalling form than</w:t>
      </w:r>
      <w:r w:rsidR="007B7BD6">
        <w:t xml:space="preserve"> in recalling</w:t>
      </w:r>
      <w:r>
        <w:t xml:space="preserve"> meaning. Pre-teaching the target items positively influenced performance, regardless of on-screen text language. Moreover, learners’ proficiency before the intervention was found to correlate with higher gains. </w:t>
      </w:r>
    </w:p>
    <w:p w14:paraId="00000012" w14:textId="4E4C73E7" w:rsidR="001C6A30" w:rsidRDefault="00756286" w:rsidP="006475E2">
      <w:r>
        <w:tab/>
        <w:t xml:space="preserve">Two recent extensive studies have used captioned viewing with primary school learners, challenging the view that young learners can only cope with L1 subtitles. One was conducted by </w:t>
      </w:r>
      <w:proofErr w:type="spellStart"/>
      <w:r>
        <w:t>Casulleras</w:t>
      </w:r>
      <w:proofErr w:type="spellEnd"/>
      <w:r>
        <w:t xml:space="preserve"> (2023) and spanned five months, involving two groups of </w:t>
      </w:r>
      <w:r>
        <w:lastRenderedPageBreak/>
        <w:t>Spanish/Catalan primary school students learning English as a foreign language (EFL)</w:t>
      </w:r>
      <w:r w:rsidR="00DD0585">
        <w:t xml:space="preserve"> </w:t>
      </w:r>
      <w:r w:rsidR="007B7BD6">
        <w:t>(see also Chapter X in this volume)</w:t>
      </w:r>
      <w:r>
        <w:t>. They were a total of 92 students</w:t>
      </w:r>
      <w:sdt>
        <w:sdtPr>
          <w:tag w:val="goog_rdk_21"/>
          <w:id w:val="1402564209"/>
        </w:sdtPr>
        <w:sdtEndPr/>
        <w:sdtContent>
          <w:r w:rsidR="00FC78D4">
            <w:t xml:space="preserve"> </w:t>
          </w:r>
          <w:r>
            <w:t>(grades 5 and 6; 11-12 years old)</w:t>
          </w:r>
        </w:sdtContent>
      </w:sdt>
      <w:r>
        <w:t xml:space="preserve">, exposed to an animated TV series with English audio and either Spanish (L1) or English (L2) subtitles. While both groups demonstrated understanding and vocabulary acquisition, the L1 group exhibited higher comprehension scores, whereas the L2 group </w:t>
      </w:r>
      <w:r w:rsidR="00BF3F7E">
        <w:t xml:space="preserve">appeared to be superior </w:t>
      </w:r>
      <w:r>
        <w:t>in recognizing L2 word-forms, confirming previous results by Pujadas and Muñoz (2019, 2020). Proficiency effects were noted, with L2 vocabulary size significantly impacting comprehension in both groups.</w:t>
      </w:r>
    </w:p>
    <w:p w14:paraId="00000013" w14:textId="1A8C1169" w:rsidR="001C6A30" w:rsidRDefault="00756286" w:rsidP="006475E2">
      <w:pPr>
        <w:ind w:firstLine="720"/>
      </w:pPr>
      <w:r>
        <w:t xml:space="preserve">Finally, and of special interest for the present study (see below), Avello (2023) investigated the benefits of extensive captioned-video viewing on English vocabulary learning (form recall and form recognition) in </w:t>
      </w:r>
      <w:sdt>
        <w:sdtPr>
          <w:tag w:val="goog_rdk_22"/>
          <w:id w:val="734667462"/>
        </w:sdtPr>
        <w:sdtEndPr/>
        <w:sdtContent/>
      </w:sdt>
      <w:r>
        <w:t xml:space="preserve">136 fourth and fifth graders </w:t>
      </w:r>
      <w:r w:rsidR="00FC78D4">
        <w:t xml:space="preserve">(9-11 years old) </w:t>
      </w:r>
      <w:r>
        <w:t xml:space="preserve">in Chile. The intervention included after-viewing activities that focused either on meaning or on forms. The results indicated significant improvement in vocabulary learning, with fifth graders showing an increase of 4 words (approx. 11%) in form recall and of almost 8 words (approx. 22%) in form recognition. </w:t>
      </w:r>
    </w:p>
    <w:p w14:paraId="3BBB1248" w14:textId="77777777" w:rsidR="00737539" w:rsidRDefault="00737539" w:rsidP="005671EE">
      <w:pPr>
        <w:pStyle w:val="Ttulo2"/>
      </w:pPr>
    </w:p>
    <w:p w14:paraId="00000014" w14:textId="1FDD990A" w:rsidR="001C6A30" w:rsidRDefault="00756286" w:rsidP="005671EE">
      <w:pPr>
        <w:pStyle w:val="Ttulo2"/>
      </w:pPr>
      <w:r w:rsidRPr="005671EE">
        <w:t>2.2. Textual enhancement in captions and the role of attention</w:t>
      </w:r>
    </w:p>
    <w:p w14:paraId="1344C75D" w14:textId="77777777" w:rsidR="00092AFE" w:rsidRPr="00092AFE" w:rsidRDefault="00092AFE" w:rsidP="00C24D7F"/>
    <w:p w14:paraId="00000015" w14:textId="352C12B9" w:rsidR="001C6A30" w:rsidRDefault="0039631A" w:rsidP="006475E2">
      <w:r>
        <w:t xml:space="preserve">It has been suggested that paying attention to captions can facilitate </w:t>
      </w:r>
      <w:r w:rsidR="00756286">
        <w:t xml:space="preserve">the recognition of unfamiliar or unknown words, implying that awareness of captions ideally brings learners closer to L2 acquisition. Thus, </w:t>
      </w:r>
      <w:r w:rsidR="007B7BD6">
        <w:t>caption enhancement is</w:t>
      </w:r>
      <w:r w:rsidR="00756286">
        <w:t xml:space="preserve"> a form of external input enhancement,</w:t>
      </w:r>
      <w:r>
        <w:t xml:space="preserve"> </w:t>
      </w:r>
      <w:r w:rsidR="007B7BD6">
        <w:t>originally</w:t>
      </w:r>
      <w:r w:rsidR="00465337">
        <w:t xml:space="preserve"> defined by Sharwood Smith (1991) as any deliberate attempt to </w:t>
      </w:r>
      <w:r w:rsidR="00465337">
        <w:lastRenderedPageBreak/>
        <w:t>emphasize specific aspects of L2 input in order to capture learners’ attention towards these enhanced and salient features.</w:t>
      </w:r>
    </w:p>
    <w:p w14:paraId="00000016" w14:textId="428D7094" w:rsidR="001C6A30" w:rsidRDefault="00756286" w:rsidP="006475E2">
      <w:r>
        <w:tab/>
        <w:t xml:space="preserve">Only a few studies have redirected learners’ attention to captions through the enhancement of specific target items </w:t>
      </w:r>
      <w:proofErr w:type="gramStart"/>
      <w:r w:rsidR="00737539">
        <w:t>In</w:t>
      </w:r>
      <w:proofErr w:type="gramEnd"/>
      <w:r w:rsidR="00737539">
        <w:t xml:space="preserve"> o</w:t>
      </w:r>
      <w:r>
        <w:t>ne such study</w:t>
      </w:r>
      <w:r w:rsidR="00513239">
        <w:t>, by Montero Perez and colleagues (2014)</w:t>
      </w:r>
      <w:r w:rsidR="00737539">
        <w:t>,</w:t>
      </w:r>
      <w:r>
        <w:t xml:space="preserve"> </w:t>
      </w:r>
      <w:r w:rsidR="00737539">
        <w:t xml:space="preserve">a group of 133 Flemish undergraduate students watched French video clips with various captioning conditions. </w:t>
      </w:r>
      <w:r>
        <w:t>The findings indicated that captioning, particularly keyword captions and textually enhanced captions, significantly improved form and meaning recognition, though not overall comprehension or meaning recall, compared to a control group without captions. As in other studies, participants’ vocabulary size showed significant correlations with both comprehension and vocabulary test scores.</w:t>
      </w:r>
    </w:p>
    <w:p w14:paraId="00000017" w14:textId="77777777" w:rsidR="001C6A30" w:rsidRDefault="00756286" w:rsidP="006475E2">
      <w:pPr>
        <w:ind w:firstLine="720"/>
      </w:pPr>
      <w:r>
        <w:t>Another extensive study that investigated the effects of enhanced captions was conducted by Pattemore and Muñoz (2022). The study explored different captioning modes (regular captions, textually enhanced captions and no captions) on learning various L2 grammatical constructions. A total of 112 undergraduate students watched ten full-length TV series episodes over five weeks, targeting 27 frequently occurring grammatical constructions. Results showed mixed effects of captioning: textually enhanced captions led to immediate learning outcomes, while unenhanced captions resulted in higher long-term effects.</w:t>
      </w:r>
    </w:p>
    <w:p w14:paraId="00000018" w14:textId="41C9AAA8" w:rsidR="001C6A30" w:rsidRDefault="00756286" w:rsidP="006475E2">
      <w:r>
        <w:tab/>
        <w:t xml:space="preserve">The operationalization of learners’ attention is a critical step in investigating their processing of textually enhanced captions. Eye-tracking methodology has been used to quantify the amount of time that participants’ eyes focus on the target enhanced items. For example, Winke’s (2013) focus was on the response of 55 English language learners to enhanced English passive constructions. The study showed that, while textual enhancement promoted attention, as learners spent more time rereading the </w:t>
      </w:r>
      <w:r>
        <w:lastRenderedPageBreak/>
        <w:t xml:space="preserve">passive forms, the effects were not strong enough for immediate, measurable learning to take place. In contrast, Lee and Révész (2018) found textual enhancement successful in effectively guiding the attention of 48 Korean learners of English to pronominal anaphoric reference. In this case, textual enhancement also led to higher gains in receptive knowledge of English anaphora. Likewise, </w:t>
      </w:r>
      <w:r w:rsidR="00737539">
        <w:t xml:space="preserve">employing </w:t>
      </w:r>
      <w:r>
        <w:t xml:space="preserve">multimodal input-based tasks, Lee &amp; Révész (2020) found that 72 Korean learners of English were </w:t>
      </w:r>
      <w:r w:rsidR="002F4E1E" w:rsidRPr="002F4E1E">
        <w:t>successfully</w:t>
      </w:r>
      <w:r w:rsidR="002F4E1E" w:rsidRPr="002F4E1E">
        <w:rPr>
          <w:color w:val="0D0D0D"/>
          <w:shd w:val="clear" w:color="auto" w:fill="FFFFFF"/>
        </w:rPr>
        <w:t xml:space="preserve"> </w:t>
      </w:r>
      <w:r w:rsidR="002F4E1E" w:rsidRPr="00C24D7F">
        <w:rPr>
          <w:color w:val="0D0D0D"/>
          <w:shd w:val="clear" w:color="auto" w:fill="FFFFFF"/>
        </w:rPr>
        <w:t xml:space="preserve">guided toward the target grammatical constructions through captioning and textual </w:t>
      </w:r>
      <w:proofErr w:type="gramStart"/>
      <w:r w:rsidR="002F4E1E" w:rsidRPr="00C24D7F">
        <w:rPr>
          <w:color w:val="0D0D0D"/>
          <w:shd w:val="clear" w:color="auto" w:fill="FFFFFF"/>
        </w:rPr>
        <w:t>enhancement</w:t>
      </w:r>
      <w:r w:rsidR="002F4E1E">
        <w:rPr>
          <w:color w:val="0D0D0D"/>
          <w:shd w:val="clear" w:color="auto" w:fill="FFFFFF"/>
        </w:rPr>
        <w:t xml:space="preserve"> </w:t>
      </w:r>
      <w:r>
        <w:t>.</w:t>
      </w:r>
      <w:proofErr w:type="gramEnd"/>
      <w:r>
        <w:t xml:space="preserve"> Additionally, positive correlations were identified between attention to captions and learners’ gains. </w:t>
      </w:r>
    </w:p>
    <w:p w14:paraId="00000019" w14:textId="50A5193E" w:rsidR="001C6A30" w:rsidRDefault="00756286" w:rsidP="006475E2">
      <w:pPr>
        <w:ind w:firstLine="720"/>
      </w:pPr>
      <w:r>
        <w:t>In an L2 vocabulary study, Montero Perez et al. (2015) explored the impact of two attention-enhancing techniques on the learning and processing of new French words by 34 L2 learners using video with captions. The research gathered eye-movement data and conducted vocabulary tests to examine the effects of type of captioning (full or keyword captioning) and test announcement (intentional or incidental</w:t>
      </w:r>
      <w:r w:rsidR="00E15AD7">
        <w:t>,</w:t>
      </w:r>
      <w:r>
        <w:t xml:space="preserve"> </w:t>
      </w:r>
      <w:r w:rsidR="00E15AD7">
        <w:t xml:space="preserve">that is, </w:t>
      </w:r>
      <w:r>
        <w:t xml:space="preserve">informing </w:t>
      </w:r>
      <w:r w:rsidR="00E15AD7">
        <w:t xml:space="preserve">or not </w:t>
      </w:r>
      <w:r>
        <w:t xml:space="preserve">about upcoming tests). </w:t>
      </w:r>
      <w:r w:rsidR="00513239">
        <w:t xml:space="preserve">Eye-tracking </w:t>
      </w:r>
      <w:r w:rsidR="008362F8">
        <w:t>analysis</w:t>
      </w:r>
      <w:r>
        <w:t xml:space="preserve"> showed a significant interaction between type of captioning and test announcement. Additionally,</w:t>
      </w:r>
      <w:r w:rsidR="00513239">
        <w:t xml:space="preserve"> </w:t>
      </w:r>
      <w:r w:rsidR="008362F8">
        <w:t>eye-tracking measures</w:t>
      </w:r>
      <w:r w:rsidR="00513239">
        <w:t xml:space="preserve"> showed</w:t>
      </w:r>
      <w:r>
        <w:t xml:space="preserve"> a positive correlation </w:t>
      </w:r>
      <w:r w:rsidR="00135018">
        <w:t>with</w:t>
      </w:r>
      <w:r>
        <w:t xml:space="preserve"> word learning for learners in the full captioning, intentional group. </w:t>
      </w:r>
    </w:p>
    <w:p w14:paraId="0000001A" w14:textId="482DDA0B" w:rsidR="001C6A30" w:rsidRDefault="00756286" w:rsidP="006475E2">
      <w:pPr>
        <w:ind w:firstLine="720"/>
      </w:pPr>
      <w:r>
        <w:t xml:space="preserve">To explore whether the potential advantage of textually enhanced captions boosted L2 acquisition of multiword units, a study by </w:t>
      </w:r>
      <w:proofErr w:type="spellStart"/>
      <w:r>
        <w:t>Puimège</w:t>
      </w:r>
      <w:proofErr w:type="spellEnd"/>
      <w:r>
        <w:t xml:space="preserve"> et al. (2022) investigated a group of 28 EFL learners who watched a captioned video featuring both enhanced and unenhanced multiword units. The analyses revealed that enhanced items gathered increased visual attention, characterized by longer reading times, reduced single word skipping, and more instances of re-reading. A positive correlation was observed between the duration of visual attention and the likelihood of recall in an immediate </w:t>
      </w:r>
      <w:r>
        <w:lastRenderedPageBreak/>
        <w:t xml:space="preserve">post-test. However, the results showed that item difficulty and attention duration were more influential than textual enhancement in predicting learning outcomes. </w:t>
      </w:r>
    </w:p>
    <w:p w14:paraId="0000001B" w14:textId="48611C89" w:rsidR="001C6A30" w:rsidRDefault="00756286" w:rsidP="006475E2">
      <w:pPr>
        <w:ind w:firstLine="720"/>
      </w:pPr>
      <w:r>
        <w:t xml:space="preserve">Also exploring the impact of visual input enhancement on caption-reading behaviour, Choi (2023) investigated English collocation acquisition by 53 Korean undergraduate students with high-intermediate proficiency. Participants watched a 6-minute video either with unenhanced captions or with enhanced captions. While caption-reading behaviours did not differ between the groups, the enhancement group excelled in collocation acquisition and recalled more target collocations in the caption recall test compared to the control group. Notably, attention to target collocations did not significantly correlate with collocation test scores in either group. </w:t>
      </w:r>
    </w:p>
    <w:p w14:paraId="0000001C" w14:textId="6B394656" w:rsidR="001C6A30" w:rsidRDefault="00756286" w:rsidP="006475E2">
      <w:pPr>
        <w:ind w:firstLine="720"/>
      </w:pPr>
      <w:r>
        <w:t xml:space="preserve">In sum, studies that have used enhanced captions, regardless of enhancement type (highlighting, bolding or keywords), have yielded mixed results (see Montero Perez, 2022), which might imply that increased attention to form does not automatically lead to retention of semantic knowledge (Leow &amp; Martin, 2017). More research is needed to assess via the eye-tracking methodology </w:t>
      </w:r>
      <w:r w:rsidR="00135018">
        <w:t>the interplay of attention and L2 learning</w:t>
      </w:r>
      <w:r w:rsidR="00BE504D">
        <w:t>.</w:t>
      </w:r>
      <w:r>
        <w:t xml:space="preserve"> </w:t>
      </w:r>
    </w:p>
    <w:p w14:paraId="6497590E" w14:textId="77777777" w:rsidR="00E15AD7" w:rsidRDefault="00E15AD7" w:rsidP="005671EE">
      <w:pPr>
        <w:pStyle w:val="Ttulo2"/>
      </w:pPr>
    </w:p>
    <w:p w14:paraId="0000001D" w14:textId="73A03828" w:rsidR="001C6A30" w:rsidRPr="005671EE" w:rsidRDefault="00756286" w:rsidP="005671EE">
      <w:pPr>
        <w:pStyle w:val="Ttulo2"/>
      </w:pPr>
      <w:r w:rsidRPr="005671EE">
        <w:t>2.3. Young learners and enhanced attention</w:t>
      </w:r>
    </w:p>
    <w:p w14:paraId="48B633F4" w14:textId="77777777" w:rsidR="00092AFE" w:rsidRDefault="00092AFE" w:rsidP="006475E2"/>
    <w:p w14:paraId="0000001E" w14:textId="50A0ED23" w:rsidR="001C6A30" w:rsidRDefault="00756286" w:rsidP="006475E2">
      <w:r>
        <w:t xml:space="preserve">Eye-tracking studies with young L2 learners are very scant (Pellicer-Sánchez et al., 2020). Two recent exceptions focused on different </w:t>
      </w:r>
      <w:sdt>
        <w:sdtPr>
          <w:tag w:val="goog_rdk_27"/>
          <w:id w:val="-1473432918"/>
        </w:sdtPr>
        <w:sdtEndPr/>
        <w:sdtContent>
          <w:r>
            <w:t>types</w:t>
          </w:r>
        </w:sdtContent>
      </w:sdt>
      <w:r>
        <w:t xml:space="preserve"> of multimodal input. The study by Serrano and Pellicer-Sánchez (2019) using graded readers with primary school learners compared reading-only vs reading-while</w:t>
      </w:r>
      <w:r w:rsidR="00465337">
        <w:t>-</w:t>
      </w:r>
      <w:r>
        <w:t xml:space="preserve">listening conditions. The researchers found that, in the reading-only condition, readers spent more time processing the text, </w:t>
      </w:r>
      <w:r>
        <w:lastRenderedPageBreak/>
        <w:t xml:space="preserve">while in the reading-while-listening mode, more time was allocated to processing images, but comprehension scores were similar in both conditions. Interestingly, a significant negative relationship emerged between the time spent processing text and comprehension scores in both modes, </w:t>
      </w:r>
      <w:sdt>
        <w:sdtPr>
          <w:tag w:val="goog_rdk_30"/>
          <w:id w:val="-247351513"/>
        </w:sdtPr>
        <w:sdtEndPr/>
        <w:sdtContent/>
      </w:sdt>
      <w:r w:rsidR="00BD5D82">
        <w:t xml:space="preserve">highlighting the complex interactions involved in multimodal processing </w:t>
      </w:r>
      <w:r>
        <w:t>among young learners.</w:t>
      </w:r>
    </w:p>
    <w:p w14:paraId="0000001F" w14:textId="2DE637D5" w:rsidR="001C6A30" w:rsidRDefault="00756286" w:rsidP="006475E2">
      <w:pPr>
        <w:ind w:firstLine="720"/>
      </w:pPr>
      <w:r>
        <w:t xml:space="preserve">Drawing on information processing theories, </w:t>
      </w:r>
      <w:proofErr w:type="spellStart"/>
      <w:r>
        <w:t>Tragant</w:t>
      </w:r>
      <w:proofErr w:type="spellEnd"/>
      <w:r>
        <w:t xml:space="preserve"> and </w:t>
      </w:r>
      <w:proofErr w:type="spellStart"/>
      <w:r>
        <w:t>Pellicer</w:t>
      </w:r>
      <w:proofErr w:type="spellEnd"/>
      <w:r>
        <w:t xml:space="preserve">-Sánchez </w:t>
      </w:r>
      <w:r w:rsidR="001913B4">
        <w:t xml:space="preserve">(2019) </w:t>
      </w:r>
      <w:r>
        <w:t xml:space="preserve">employed an eye-tracker to analyse how two groups of students interacted with two types of multimodal materials: an illustrated storybook with audio support and a video with captions. Results revealed that, regardless of the format, learners spent more time processing the text than the visual input. The study suggests that storybooks and </w:t>
      </w:r>
      <w:r w:rsidR="00CF3F54">
        <w:t xml:space="preserve">captioned </w:t>
      </w:r>
      <w:r>
        <w:t>videos are effective in engaging students with reading, as the visual information does not distract attention from the text. Notably, the book format displayed consistent reading behaviour, while the video format exhibited greater variability in learners’ processing patterns.</w:t>
      </w:r>
    </w:p>
    <w:p w14:paraId="00000021" w14:textId="15620166" w:rsidR="001C6A30" w:rsidRDefault="00756286" w:rsidP="006475E2">
      <w:pPr>
        <w:ind w:firstLine="720"/>
      </w:pPr>
      <w:r>
        <w:t xml:space="preserve">These studies offer valuable insights into the viewing behaviour of young learners, but much is still unknown. To advance our knowledge of the potential benefits of using enhanced captions with young L2 learners, the present exploratory study will, firstly, analyse whether there is observable evidence of incidental vocabulary acquisition among primary school EFL learners from extensive viewing. To that aim, it will employ the same materials used in Avello’s </w:t>
      </w:r>
      <w:sdt>
        <w:sdtPr>
          <w:tag w:val="goog_rdk_32"/>
          <w:id w:val="-1968344852"/>
        </w:sdtPr>
        <w:sdtEndPr/>
        <w:sdtContent>
          <w:r>
            <w:t xml:space="preserve">(2023) </w:t>
          </w:r>
        </w:sdtContent>
      </w:sdt>
      <w:r>
        <w:t xml:space="preserve">study looking for confirmation of those positive results with same-age students (fifth graders). Secondly, the present study aims to examine whether there is a differential impact on vocabulary gains between textually enhanced and regular captions. Thirdly, the study aims to investigate children’s viewing behaviours when watching with enhanced or unenhanced captions and potential changes over the course of the intervention. To our knowledge, no </w:t>
      </w:r>
      <w:r>
        <w:lastRenderedPageBreak/>
        <w:t xml:space="preserve">previous viewing study has focused on young learners’ viewing behaviour over an extended experience with enhanced captions. Comparing the effects of this textual enhancement at the beginning and end of the intervention may shed some more light on young learners’ viewing behaviour. More specifically, this study pursues to answer the following research </w:t>
      </w:r>
      <w:sdt>
        <w:sdtPr>
          <w:tag w:val="goog_rdk_33"/>
          <w:id w:val="1902015002"/>
        </w:sdtPr>
        <w:sdtEndPr/>
        <w:sdtContent/>
      </w:sdt>
      <w:r>
        <w:t>questions:</w:t>
      </w:r>
    </w:p>
    <w:p w14:paraId="00000022" w14:textId="77777777" w:rsidR="001C6A30" w:rsidRPr="00C24D7F" w:rsidRDefault="00756286" w:rsidP="006475E2">
      <w:r w:rsidRPr="00C24D7F">
        <w:t xml:space="preserve">1. </w:t>
      </w:r>
      <w:r w:rsidRPr="00092AFE">
        <w:t>Is there evidence of incidental vocabulary acquisition in fifth graders as measured by form recall and form recognition tests after watching 11 episodes of a captioned cartoon series?</w:t>
      </w:r>
    </w:p>
    <w:p w14:paraId="00000023" w14:textId="77777777" w:rsidR="001C6A30" w:rsidRPr="00C24D7F" w:rsidRDefault="00756286" w:rsidP="006475E2">
      <w:r w:rsidRPr="00C24D7F">
        <w:t xml:space="preserve">2. </w:t>
      </w:r>
      <w:r w:rsidRPr="00092AFE">
        <w:t>Does caption enhancement lead to higher vocabulary gains than regular captions?</w:t>
      </w:r>
    </w:p>
    <w:p w14:paraId="00000024" w14:textId="4BB5DE67" w:rsidR="001C6A30" w:rsidRDefault="00756286" w:rsidP="006475E2">
      <w:pPr>
        <w:rPr>
          <w:b/>
        </w:rPr>
      </w:pPr>
      <w:r w:rsidRPr="00C24D7F">
        <w:t>3.</w:t>
      </w:r>
      <w:r>
        <w:rPr>
          <w:b/>
        </w:rPr>
        <w:t xml:space="preserve"> </w:t>
      </w:r>
      <w:r>
        <w:t>Is there a change in children</w:t>
      </w:r>
      <w:r w:rsidR="003D141E">
        <w:t>’</w:t>
      </w:r>
      <w:r>
        <w:t>s viewing behaviour from the beginning to the end of the intervention? If so, is the change similar for regular and enhanced captions?</w:t>
      </w:r>
    </w:p>
    <w:p w14:paraId="488104D6" w14:textId="77777777" w:rsidR="00E15AD7" w:rsidRDefault="00E15AD7" w:rsidP="006475E2">
      <w:pPr>
        <w:pStyle w:val="Ttulo1"/>
      </w:pPr>
    </w:p>
    <w:p w14:paraId="00000025" w14:textId="18A35758" w:rsidR="001C6A30" w:rsidRDefault="00756286" w:rsidP="006475E2">
      <w:pPr>
        <w:pStyle w:val="Ttulo1"/>
      </w:pPr>
      <w:r>
        <w:t>3. Methodology</w:t>
      </w:r>
    </w:p>
    <w:p w14:paraId="773687DD" w14:textId="77777777" w:rsidR="00092AFE" w:rsidRDefault="00092AFE" w:rsidP="006475E2">
      <w:pPr>
        <w:pStyle w:val="Ttulo2"/>
        <w:rPr>
          <w:b/>
          <w:bCs w:val="0"/>
        </w:rPr>
      </w:pPr>
    </w:p>
    <w:p w14:paraId="00000026" w14:textId="10F3E21F" w:rsidR="001C6A30" w:rsidRPr="00C24D7F" w:rsidRDefault="00756286" w:rsidP="006475E2">
      <w:pPr>
        <w:pStyle w:val="Ttulo2"/>
        <w:rPr>
          <w:bCs w:val="0"/>
        </w:rPr>
      </w:pPr>
      <w:r w:rsidRPr="00C24D7F">
        <w:rPr>
          <w:bCs w:val="0"/>
        </w:rPr>
        <w:t>3.1. Participants</w:t>
      </w:r>
    </w:p>
    <w:p w14:paraId="67DDD16F" w14:textId="77777777" w:rsidR="00092AFE" w:rsidRDefault="00092AFE" w:rsidP="006475E2"/>
    <w:p w14:paraId="00000027" w14:textId="173F5B10" w:rsidR="001C6A30" w:rsidRDefault="00756286" w:rsidP="006475E2">
      <w:r>
        <w:t>The participants were 17 L1-Spanish/Catalan fifth grade learners of English who were enrolled at a language school</w:t>
      </w:r>
      <w:r w:rsidR="008362F8">
        <w:t xml:space="preserve"> (11 males and 6 females)</w:t>
      </w:r>
      <w:r>
        <w:t>. Their ages varied from</w:t>
      </w:r>
      <w:r w:rsidR="00BA3C59">
        <w:t xml:space="preserve"> 10</w:t>
      </w:r>
      <w:r>
        <w:t xml:space="preserve"> to 11 years old (M = 10.24, SD = 0.59).  Two groups were formed from intact classes. One group was provided with regular captions (RC), and the other with enhanced captions (EC). The two groups had the same teacher, who was the first author of this study. A background information questionnaire was handed out to assemble personal information and information about external sources of input, such as out-of-school exposure to L2 </w:t>
      </w:r>
      <w:r>
        <w:lastRenderedPageBreak/>
        <w:t xml:space="preserve">media. </w:t>
      </w:r>
      <w:r w:rsidR="006F1D93">
        <w:t>O</w:t>
      </w:r>
      <w:r>
        <w:t>ur participants reported watching TV series, movies, or cartoons in English with L1-Spanish/Catalan</w:t>
      </w:r>
      <w:r w:rsidR="003454E4">
        <w:t xml:space="preserve"> </w:t>
      </w:r>
      <w:r>
        <w:t xml:space="preserve">subtitles around once a week, and with L2-English captions nearly with the same frequency. Parental consent forms were gathered from all students. </w:t>
      </w:r>
    </w:p>
    <w:p w14:paraId="749525E3" w14:textId="77777777" w:rsidR="00092AFE" w:rsidRDefault="00092AFE" w:rsidP="006475E2"/>
    <w:p w14:paraId="00000028" w14:textId="4722CFB4" w:rsidR="001C6A30" w:rsidRPr="00C24D7F" w:rsidRDefault="00706F2B" w:rsidP="006475E2">
      <w:pPr>
        <w:pStyle w:val="Ttulo2"/>
        <w:rPr>
          <w:bCs w:val="0"/>
        </w:rPr>
      </w:pPr>
      <w:sdt>
        <w:sdtPr>
          <w:tag w:val="goog_rdk_36"/>
          <w:id w:val="1317998632"/>
          <w:showingPlcHdr/>
        </w:sdtPr>
        <w:sdtEndPr/>
        <w:sdtContent>
          <w:r w:rsidR="00092AFE">
            <w:t xml:space="preserve">     </w:t>
          </w:r>
        </w:sdtContent>
      </w:sdt>
      <w:r w:rsidR="00756286" w:rsidRPr="00C24D7F">
        <w:rPr>
          <w:bCs w:val="0"/>
        </w:rPr>
        <w:t xml:space="preserve">3.2. Audiovisual material: </w:t>
      </w:r>
      <w:r w:rsidR="00756286" w:rsidRPr="00C24D7F">
        <w:rPr>
          <w:bCs w:val="0"/>
          <w:i/>
        </w:rPr>
        <w:t>Charlie and Lola</w:t>
      </w:r>
    </w:p>
    <w:p w14:paraId="503BC144" w14:textId="77777777" w:rsidR="00092AFE" w:rsidRDefault="00092AFE" w:rsidP="006475E2"/>
    <w:p w14:paraId="00000029" w14:textId="7B24DCE9" w:rsidR="001C6A30" w:rsidRDefault="006475E2" w:rsidP="006475E2">
      <w:r>
        <w:t xml:space="preserve">Eleven episodes of the animated series </w:t>
      </w:r>
      <w:r>
        <w:rPr>
          <w:i/>
        </w:rPr>
        <w:t>Charlie and Lola</w:t>
      </w:r>
      <w:r>
        <w:t xml:space="preserve"> (Carrington &amp; Child, 2005-2008)</w:t>
      </w:r>
      <w:r w:rsidR="00BA3C59">
        <w:t xml:space="preserve"> w</w:t>
      </w:r>
      <w:r w:rsidR="006B4D2D">
        <w:t>ere</w:t>
      </w:r>
      <w:r w:rsidR="00BA3C59">
        <w:t xml:space="preserve"> chosen for this study due to </w:t>
      </w:r>
      <w:r w:rsidR="00640336">
        <w:t>the</w:t>
      </w:r>
      <w:r w:rsidR="00BA3C59">
        <w:t xml:space="preserve"> suitability </w:t>
      </w:r>
      <w:r w:rsidR="00640336">
        <w:t xml:space="preserve">of this series for the intended participants </w:t>
      </w:r>
      <w:r w:rsidR="00BA3C59">
        <w:t xml:space="preserve">in terms of age and content. </w:t>
      </w:r>
      <w:r w:rsidR="00383E96">
        <w:t xml:space="preserve">This same series was used in the study by Avello (2023) with same-age children. One episode of this cartoon series was also </w:t>
      </w:r>
      <w:r w:rsidR="00A629A2">
        <w:t xml:space="preserve">successfully </w:t>
      </w:r>
      <w:r w:rsidR="00383E96">
        <w:t xml:space="preserve">used in the </w:t>
      </w:r>
      <w:r w:rsidR="00BA3C59">
        <w:t>study</w:t>
      </w:r>
      <w:r w:rsidR="00777C99">
        <w:t xml:space="preserve"> </w:t>
      </w:r>
      <w:r w:rsidR="006F729E">
        <w:t>(</w:t>
      </w:r>
      <w:r w:rsidR="00777C99">
        <w:t>above</w:t>
      </w:r>
      <w:r w:rsidR="006F729E">
        <w:t>)</w:t>
      </w:r>
      <w:r w:rsidR="00074AC1">
        <w:t xml:space="preserve"> </w:t>
      </w:r>
      <w:r w:rsidR="00383E96">
        <w:t>by</w:t>
      </w:r>
      <w:r w:rsidR="00BA3C59">
        <w:t xml:space="preserve"> </w:t>
      </w:r>
      <w:proofErr w:type="spellStart"/>
      <w:r w:rsidR="00BA3C59">
        <w:t>Tragant</w:t>
      </w:r>
      <w:proofErr w:type="spellEnd"/>
      <w:r w:rsidR="00BA3C59">
        <w:t xml:space="preserve"> and </w:t>
      </w:r>
      <w:proofErr w:type="spellStart"/>
      <w:r w:rsidR="00BA3C59">
        <w:t>Pellicer</w:t>
      </w:r>
      <w:proofErr w:type="spellEnd"/>
      <w:r w:rsidR="00BA3C59">
        <w:t>-Sánchez (2019)</w:t>
      </w:r>
      <w:r w:rsidR="00777C99">
        <w:t>.</w:t>
      </w:r>
      <w:r w:rsidR="00BA3C59">
        <w:t xml:space="preserve"> </w:t>
      </w:r>
    </w:p>
    <w:p w14:paraId="6A4CD3C0" w14:textId="77777777" w:rsidR="00092AFE" w:rsidRDefault="00092AFE" w:rsidP="006475E2">
      <w:pPr>
        <w:pStyle w:val="Ttulo2"/>
        <w:rPr>
          <w:b/>
          <w:bCs w:val="0"/>
        </w:rPr>
      </w:pPr>
    </w:p>
    <w:p w14:paraId="0000002A" w14:textId="4A9FAA15" w:rsidR="001C6A30" w:rsidRPr="00C24D7F" w:rsidRDefault="00756286" w:rsidP="006475E2">
      <w:pPr>
        <w:pStyle w:val="Ttulo2"/>
        <w:rPr>
          <w:bCs w:val="0"/>
        </w:rPr>
      </w:pPr>
      <w:r w:rsidRPr="00C24D7F">
        <w:rPr>
          <w:bCs w:val="0"/>
        </w:rPr>
        <w:t>3.3. Target words</w:t>
      </w:r>
    </w:p>
    <w:p w14:paraId="4292F96A" w14:textId="77777777" w:rsidR="00092AFE" w:rsidRDefault="00092AFE" w:rsidP="006475E2"/>
    <w:p w14:paraId="0000002B" w14:textId="20644AB6" w:rsidR="001C6A30" w:rsidRDefault="00756286" w:rsidP="006475E2">
      <w:r>
        <w:t xml:space="preserve">The target items were 36 words, including nouns and adjectives (see Table 1). Enhanced versions of the regular captions were created with the application </w:t>
      </w:r>
      <w:proofErr w:type="spellStart"/>
      <w:r>
        <w:rPr>
          <w:i/>
        </w:rPr>
        <w:t>SubtitleEdit</w:t>
      </w:r>
      <w:proofErr w:type="spellEnd"/>
      <w:r>
        <w:t xml:space="preserve"> (v3.5.18) and embedded on the video with </w:t>
      </w:r>
      <w:proofErr w:type="spellStart"/>
      <w:r>
        <w:rPr>
          <w:i/>
        </w:rPr>
        <w:t>HandBrake</w:t>
      </w:r>
      <w:proofErr w:type="spellEnd"/>
      <w:r>
        <w:t xml:space="preserve"> (v1.3.0-v1.3.3), where target words were presented in yellow and bold. These were the same target words used in the study by Avello’s (2023), which will facilitate the comparison of vocabulary learning in the two studies. </w:t>
      </w:r>
    </w:p>
    <w:p w14:paraId="0000002C" w14:textId="77777777" w:rsidR="001C6A30" w:rsidRDefault="00756286" w:rsidP="006475E2">
      <w:r>
        <w:t xml:space="preserve">Table 1. </w:t>
      </w:r>
      <w:r>
        <w:rPr>
          <w:i/>
        </w:rPr>
        <w:t>Target words</w:t>
      </w:r>
    </w:p>
    <w:tbl>
      <w:tblPr>
        <w:tblStyle w:val="a"/>
        <w:tblW w:w="4537" w:type="dxa"/>
        <w:tblLayout w:type="fixed"/>
        <w:tblLook w:val="0400" w:firstRow="0" w:lastRow="0" w:firstColumn="0" w:lastColumn="0" w:noHBand="0" w:noVBand="1"/>
      </w:tblPr>
      <w:tblGrid>
        <w:gridCol w:w="1560"/>
        <w:gridCol w:w="1559"/>
        <w:gridCol w:w="1418"/>
      </w:tblGrid>
      <w:tr w:rsidR="001C6A30" w14:paraId="73FA0E89" w14:textId="77777777" w:rsidTr="00074AC1">
        <w:trPr>
          <w:trHeight w:val="290"/>
        </w:trPr>
        <w:tc>
          <w:tcPr>
            <w:tcW w:w="1560" w:type="dxa"/>
            <w:tcBorders>
              <w:top w:val="single" w:sz="4" w:space="0" w:color="000000"/>
              <w:bottom w:val="single" w:sz="4" w:space="0" w:color="000000"/>
            </w:tcBorders>
            <w:shd w:val="clear" w:color="auto" w:fill="auto"/>
            <w:vAlign w:val="center"/>
          </w:tcPr>
          <w:p w14:paraId="0000002D" w14:textId="77777777" w:rsidR="001C6A30" w:rsidRDefault="00756286" w:rsidP="006475E2">
            <w:pPr>
              <w:spacing w:after="0" w:line="240" w:lineRule="auto"/>
              <w:rPr>
                <w:b/>
                <w:color w:val="000000"/>
                <w:sz w:val="20"/>
                <w:szCs w:val="20"/>
              </w:rPr>
            </w:pPr>
            <w:r>
              <w:rPr>
                <w:b/>
                <w:color w:val="000000"/>
                <w:sz w:val="20"/>
                <w:szCs w:val="20"/>
              </w:rPr>
              <w:t>Target Word</w:t>
            </w:r>
          </w:p>
        </w:tc>
        <w:tc>
          <w:tcPr>
            <w:tcW w:w="1559" w:type="dxa"/>
            <w:tcBorders>
              <w:top w:val="single" w:sz="4" w:space="0" w:color="000000"/>
              <w:bottom w:val="single" w:sz="4" w:space="0" w:color="000000"/>
            </w:tcBorders>
            <w:shd w:val="clear" w:color="auto" w:fill="auto"/>
            <w:vAlign w:val="center"/>
          </w:tcPr>
          <w:p w14:paraId="0000002E" w14:textId="77777777" w:rsidR="001C6A30" w:rsidRDefault="00756286" w:rsidP="006475E2">
            <w:pPr>
              <w:spacing w:after="0" w:line="240" w:lineRule="auto"/>
              <w:rPr>
                <w:b/>
                <w:color w:val="000000"/>
                <w:sz w:val="20"/>
                <w:szCs w:val="20"/>
              </w:rPr>
            </w:pPr>
            <w:r>
              <w:rPr>
                <w:b/>
                <w:color w:val="000000"/>
                <w:sz w:val="20"/>
                <w:szCs w:val="20"/>
              </w:rPr>
              <w:t xml:space="preserve">Frequency </w:t>
            </w:r>
          </w:p>
        </w:tc>
        <w:tc>
          <w:tcPr>
            <w:tcW w:w="1418" w:type="dxa"/>
            <w:tcBorders>
              <w:top w:val="single" w:sz="4" w:space="0" w:color="000000"/>
              <w:bottom w:val="single" w:sz="4" w:space="0" w:color="000000"/>
            </w:tcBorders>
            <w:shd w:val="clear" w:color="auto" w:fill="auto"/>
            <w:vAlign w:val="center"/>
          </w:tcPr>
          <w:p w14:paraId="0000002F" w14:textId="77777777" w:rsidR="001C6A30" w:rsidRDefault="00756286" w:rsidP="006475E2">
            <w:pPr>
              <w:spacing w:after="0" w:line="240" w:lineRule="auto"/>
              <w:rPr>
                <w:b/>
                <w:color w:val="000000"/>
                <w:sz w:val="20"/>
                <w:szCs w:val="20"/>
              </w:rPr>
            </w:pPr>
            <w:r>
              <w:rPr>
                <w:b/>
                <w:color w:val="000000"/>
                <w:sz w:val="20"/>
                <w:szCs w:val="20"/>
              </w:rPr>
              <w:t>Part of Speech</w:t>
            </w:r>
          </w:p>
        </w:tc>
      </w:tr>
      <w:tr w:rsidR="001C6A30" w14:paraId="5B0CA58A" w14:textId="77777777" w:rsidTr="00074AC1">
        <w:trPr>
          <w:trHeight w:val="290"/>
        </w:trPr>
        <w:tc>
          <w:tcPr>
            <w:tcW w:w="1560" w:type="dxa"/>
            <w:tcBorders>
              <w:top w:val="single" w:sz="4" w:space="0" w:color="000000"/>
              <w:left w:val="nil"/>
              <w:bottom w:val="nil"/>
              <w:right w:val="nil"/>
            </w:tcBorders>
            <w:shd w:val="clear" w:color="auto" w:fill="auto"/>
            <w:vAlign w:val="center"/>
          </w:tcPr>
          <w:p w14:paraId="00000030" w14:textId="77777777" w:rsidR="001C6A30" w:rsidRDefault="00756286" w:rsidP="006475E2">
            <w:pPr>
              <w:spacing w:after="0" w:line="240" w:lineRule="auto"/>
              <w:rPr>
                <w:color w:val="000000"/>
                <w:sz w:val="20"/>
                <w:szCs w:val="20"/>
              </w:rPr>
            </w:pPr>
            <w:r>
              <w:rPr>
                <w:color w:val="000000"/>
                <w:sz w:val="20"/>
                <w:szCs w:val="20"/>
              </w:rPr>
              <w:t>Bandage</w:t>
            </w:r>
          </w:p>
        </w:tc>
        <w:tc>
          <w:tcPr>
            <w:tcW w:w="1559" w:type="dxa"/>
            <w:tcBorders>
              <w:top w:val="single" w:sz="4" w:space="0" w:color="000000"/>
              <w:left w:val="nil"/>
              <w:bottom w:val="nil"/>
              <w:right w:val="nil"/>
            </w:tcBorders>
            <w:shd w:val="clear" w:color="auto" w:fill="auto"/>
            <w:vAlign w:val="center"/>
          </w:tcPr>
          <w:p w14:paraId="00000031" w14:textId="77777777" w:rsidR="001C6A30" w:rsidRDefault="00756286" w:rsidP="006475E2">
            <w:pPr>
              <w:spacing w:after="0" w:line="240" w:lineRule="auto"/>
              <w:rPr>
                <w:color w:val="000000"/>
                <w:sz w:val="20"/>
                <w:szCs w:val="20"/>
              </w:rPr>
            </w:pPr>
            <w:r>
              <w:rPr>
                <w:color w:val="000000"/>
                <w:sz w:val="20"/>
                <w:szCs w:val="20"/>
              </w:rPr>
              <w:t>5</w:t>
            </w:r>
          </w:p>
        </w:tc>
        <w:tc>
          <w:tcPr>
            <w:tcW w:w="1418" w:type="dxa"/>
            <w:tcBorders>
              <w:top w:val="single" w:sz="4" w:space="0" w:color="000000"/>
              <w:left w:val="nil"/>
              <w:bottom w:val="nil"/>
              <w:right w:val="nil"/>
            </w:tcBorders>
            <w:shd w:val="clear" w:color="auto" w:fill="auto"/>
            <w:vAlign w:val="center"/>
          </w:tcPr>
          <w:p w14:paraId="00000032" w14:textId="77777777" w:rsidR="001C6A30" w:rsidRDefault="00756286" w:rsidP="006475E2">
            <w:pPr>
              <w:spacing w:after="0" w:line="240" w:lineRule="auto"/>
              <w:rPr>
                <w:color w:val="000000"/>
                <w:sz w:val="20"/>
                <w:szCs w:val="20"/>
              </w:rPr>
            </w:pPr>
            <w:r>
              <w:rPr>
                <w:color w:val="000000"/>
                <w:sz w:val="20"/>
                <w:szCs w:val="20"/>
              </w:rPr>
              <w:t>Noun</w:t>
            </w:r>
          </w:p>
        </w:tc>
      </w:tr>
      <w:tr w:rsidR="001C6A30" w14:paraId="0F377E12" w14:textId="77777777" w:rsidTr="00074AC1">
        <w:trPr>
          <w:trHeight w:val="290"/>
        </w:trPr>
        <w:tc>
          <w:tcPr>
            <w:tcW w:w="1560" w:type="dxa"/>
            <w:tcBorders>
              <w:top w:val="nil"/>
              <w:left w:val="nil"/>
              <w:bottom w:val="nil"/>
              <w:right w:val="nil"/>
            </w:tcBorders>
            <w:shd w:val="clear" w:color="auto" w:fill="auto"/>
            <w:vAlign w:val="center"/>
          </w:tcPr>
          <w:p w14:paraId="00000033" w14:textId="77777777" w:rsidR="001C6A30" w:rsidRDefault="00756286" w:rsidP="006475E2">
            <w:pPr>
              <w:spacing w:after="0" w:line="240" w:lineRule="auto"/>
              <w:rPr>
                <w:color w:val="000000"/>
                <w:sz w:val="20"/>
                <w:szCs w:val="20"/>
              </w:rPr>
            </w:pPr>
            <w:r>
              <w:rPr>
                <w:color w:val="000000"/>
                <w:sz w:val="20"/>
                <w:szCs w:val="20"/>
              </w:rPr>
              <w:t>Busy</w:t>
            </w:r>
          </w:p>
        </w:tc>
        <w:tc>
          <w:tcPr>
            <w:tcW w:w="1559" w:type="dxa"/>
            <w:tcBorders>
              <w:top w:val="nil"/>
              <w:left w:val="nil"/>
              <w:bottom w:val="nil"/>
              <w:right w:val="nil"/>
            </w:tcBorders>
            <w:shd w:val="clear" w:color="auto" w:fill="auto"/>
            <w:vAlign w:val="center"/>
          </w:tcPr>
          <w:p w14:paraId="00000034" w14:textId="77777777" w:rsidR="001C6A30" w:rsidRDefault="00756286" w:rsidP="006475E2">
            <w:pPr>
              <w:spacing w:after="0" w:line="240" w:lineRule="auto"/>
              <w:rPr>
                <w:color w:val="000000"/>
                <w:sz w:val="20"/>
                <w:szCs w:val="20"/>
              </w:rPr>
            </w:pPr>
            <w:r>
              <w:rPr>
                <w:color w:val="000000"/>
                <w:sz w:val="20"/>
                <w:szCs w:val="20"/>
              </w:rPr>
              <w:t>9</w:t>
            </w:r>
          </w:p>
        </w:tc>
        <w:tc>
          <w:tcPr>
            <w:tcW w:w="1418" w:type="dxa"/>
            <w:tcBorders>
              <w:top w:val="nil"/>
              <w:left w:val="nil"/>
              <w:bottom w:val="nil"/>
              <w:right w:val="nil"/>
            </w:tcBorders>
            <w:shd w:val="clear" w:color="auto" w:fill="auto"/>
            <w:vAlign w:val="center"/>
          </w:tcPr>
          <w:p w14:paraId="00000035"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5EEC3155" w14:textId="77777777" w:rsidTr="00074AC1">
        <w:trPr>
          <w:trHeight w:val="290"/>
        </w:trPr>
        <w:tc>
          <w:tcPr>
            <w:tcW w:w="1560" w:type="dxa"/>
            <w:tcBorders>
              <w:top w:val="nil"/>
              <w:left w:val="nil"/>
              <w:bottom w:val="nil"/>
              <w:right w:val="nil"/>
            </w:tcBorders>
            <w:shd w:val="clear" w:color="auto" w:fill="auto"/>
            <w:vAlign w:val="center"/>
          </w:tcPr>
          <w:p w14:paraId="00000036" w14:textId="77777777" w:rsidR="001C6A30" w:rsidRDefault="00756286" w:rsidP="006475E2">
            <w:pPr>
              <w:spacing w:after="0" w:line="240" w:lineRule="auto"/>
              <w:rPr>
                <w:color w:val="000000"/>
                <w:sz w:val="20"/>
                <w:szCs w:val="20"/>
              </w:rPr>
            </w:pPr>
            <w:r>
              <w:rPr>
                <w:color w:val="000000"/>
                <w:sz w:val="20"/>
                <w:szCs w:val="20"/>
              </w:rPr>
              <w:lastRenderedPageBreak/>
              <w:t>Cabbage</w:t>
            </w:r>
          </w:p>
        </w:tc>
        <w:tc>
          <w:tcPr>
            <w:tcW w:w="1559" w:type="dxa"/>
            <w:tcBorders>
              <w:top w:val="nil"/>
              <w:left w:val="nil"/>
              <w:bottom w:val="nil"/>
              <w:right w:val="nil"/>
            </w:tcBorders>
            <w:shd w:val="clear" w:color="auto" w:fill="auto"/>
            <w:vAlign w:val="center"/>
          </w:tcPr>
          <w:p w14:paraId="00000037"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38" w14:textId="77777777" w:rsidR="001C6A30" w:rsidRDefault="00756286" w:rsidP="006475E2">
            <w:pPr>
              <w:spacing w:after="0" w:line="240" w:lineRule="auto"/>
              <w:rPr>
                <w:color w:val="000000"/>
                <w:sz w:val="20"/>
                <w:szCs w:val="20"/>
              </w:rPr>
            </w:pPr>
            <w:r>
              <w:rPr>
                <w:color w:val="000000"/>
                <w:sz w:val="20"/>
                <w:szCs w:val="20"/>
              </w:rPr>
              <w:t>Noun</w:t>
            </w:r>
          </w:p>
        </w:tc>
      </w:tr>
      <w:tr w:rsidR="001C6A30" w14:paraId="262D7DF2" w14:textId="77777777" w:rsidTr="00074AC1">
        <w:trPr>
          <w:trHeight w:val="290"/>
        </w:trPr>
        <w:tc>
          <w:tcPr>
            <w:tcW w:w="1560" w:type="dxa"/>
            <w:tcBorders>
              <w:top w:val="nil"/>
              <w:left w:val="nil"/>
              <w:bottom w:val="nil"/>
              <w:right w:val="nil"/>
            </w:tcBorders>
            <w:shd w:val="clear" w:color="auto" w:fill="auto"/>
            <w:vAlign w:val="center"/>
          </w:tcPr>
          <w:p w14:paraId="00000039" w14:textId="1E38C0EF" w:rsidR="001C6A30" w:rsidRDefault="00756286" w:rsidP="006475E2">
            <w:pPr>
              <w:spacing w:after="0" w:line="240" w:lineRule="auto"/>
              <w:rPr>
                <w:color w:val="000000"/>
                <w:sz w:val="20"/>
                <w:szCs w:val="20"/>
              </w:rPr>
            </w:pPr>
            <w:r>
              <w:rPr>
                <w:color w:val="000000"/>
                <w:sz w:val="20"/>
                <w:szCs w:val="20"/>
              </w:rPr>
              <w:t>Careful</w:t>
            </w:r>
          </w:p>
        </w:tc>
        <w:tc>
          <w:tcPr>
            <w:tcW w:w="1559" w:type="dxa"/>
            <w:tcBorders>
              <w:top w:val="nil"/>
              <w:left w:val="nil"/>
              <w:bottom w:val="nil"/>
              <w:right w:val="nil"/>
            </w:tcBorders>
            <w:shd w:val="clear" w:color="auto" w:fill="auto"/>
            <w:vAlign w:val="center"/>
          </w:tcPr>
          <w:p w14:paraId="0000003A" w14:textId="77777777" w:rsidR="001C6A30" w:rsidRDefault="00756286" w:rsidP="006475E2">
            <w:pPr>
              <w:spacing w:after="0" w:line="240" w:lineRule="auto"/>
              <w:rPr>
                <w:color w:val="000000"/>
                <w:sz w:val="20"/>
                <w:szCs w:val="20"/>
              </w:rPr>
            </w:pPr>
            <w:r>
              <w:rPr>
                <w:color w:val="000000"/>
                <w:sz w:val="20"/>
                <w:szCs w:val="20"/>
              </w:rPr>
              <w:t>6</w:t>
            </w:r>
          </w:p>
        </w:tc>
        <w:tc>
          <w:tcPr>
            <w:tcW w:w="1418" w:type="dxa"/>
            <w:tcBorders>
              <w:top w:val="nil"/>
              <w:left w:val="nil"/>
              <w:bottom w:val="nil"/>
              <w:right w:val="nil"/>
            </w:tcBorders>
            <w:shd w:val="clear" w:color="auto" w:fill="auto"/>
            <w:vAlign w:val="center"/>
          </w:tcPr>
          <w:p w14:paraId="0000003B"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3A456E41" w14:textId="77777777" w:rsidTr="00074AC1">
        <w:trPr>
          <w:trHeight w:val="290"/>
        </w:trPr>
        <w:tc>
          <w:tcPr>
            <w:tcW w:w="1560" w:type="dxa"/>
            <w:tcBorders>
              <w:top w:val="nil"/>
              <w:left w:val="nil"/>
              <w:bottom w:val="nil"/>
              <w:right w:val="nil"/>
            </w:tcBorders>
            <w:shd w:val="clear" w:color="auto" w:fill="auto"/>
            <w:vAlign w:val="center"/>
          </w:tcPr>
          <w:p w14:paraId="0000003C" w14:textId="77777777" w:rsidR="001C6A30" w:rsidRDefault="00756286" w:rsidP="006475E2">
            <w:pPr>
              <w:spacing w:after="0" w:line="240" w:lineRule="auto"/>
              <w:rPr>
                <w:color w:val="000000"/>
                <w:sz w:val="20"/>
                <w:szCs w:val="20"/>
              </w:rPr>
            </w:pPr>
            <w:r>
              <w:rPr>
                <w:color w:val="000000"/>
                <w:sz w:val="20"/>
                <w:szCs w:val="20"/>
              </w:rPr>
              <w:t>Clever</w:t>
            </w:r>
          </w:p>
        </w:tc>
        <w:tc>
          <w:tcPr>
            <w:tcW w:w="1559" w:type="dxa"/>
            <w:tcBorders>
              <w:top w:val="nil"/>
              <w:left w:val="nil"/>
              <w:bottom w:val="nil"/>
              <w:right w:val="nil"/>
            </w:tcBorders>
            <w:shd w:val="clear" w:color="auto" w:fill="auto"/>
            <w:vAlign w:val="center"/>
          </w:tcPr>
          <w:p w14:paraId="0000003D" w14:textId="77777777" w:rsidR="001C6A30" w:rsidRDefault="00756286" w:rsidP="006475E2">
            <w:pPr>
              <w:spacing w:after="0" w:line="240" w:lineRule="auto"/>
              <w:rPr>
                <w:color w:val="000000"/>
                <w:sz w:val="20"/>
                <w:szCs w:val="20"/>
              </w:rPr>
            </w:pPr>
            <w:r>
              <w:rPr>
                <w:color w:val="000000"/>
                <w:sz w:val="20"/>
                <w:szCs w:val="20"/>
              </w:rPr>
              <w:t>7</w:t>
            </w:r>
          </w:p>
        </w:tc>
        <w:tc>
          <w:tcPr>
            <w:tcW w:w="1418" w:type="dxa"/>
            <w:tcBorders>
              <w:top w:val="nil"/>
              <w:left w:val="nil"/>
              <w:bottom w:val="nil"/>
              <w:right w:val="nil"/>
            </w:tcBorders>
            <w:shd w:val="clear" w:color="auto" w:fill="auto"/>
            <w:vAlign w:val="center"/>
          </w:tcPr>
          <w:p w14:paraId="0000003E"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14A37614" w14:textId="77777777" w:rsidTr="00074AC1">
        <w:trPr>
          <w:trHeight w:val="290"/>
        </w:trPr>
        <w:tc>
          <w:tcPr>
            <w:tcW w:w="1560" w:type="dxa"/>
            <w:tcBorders>
              <w:top w:val="nil"/>
              <w:left w:val="nil"/>
              <w:bottom w:val="nil"/>
              <w:right w:val="nil"/>
            </w:tcBorders>
            <w:shd w:val="clear" w:color="auto" w:fill="auto"/>
            <w:vAlign w:val="center"/>
          </w:tcPr>
          <w:p w14:paraId="0000003F" w14:textId="77777777" w:rsidR="001C6A30" w:rsidRDefault="00756286" w:rsidP="006475E2">
            <w:pPr>
              <w:spacing w:after="0" w:line="240" w:lineRule="auto"/>
              <w:rPr>
                <w:color w:val="000000"/>
                <w:sz w:val="20"/>
                <w:szCs w:val="20"/>
              </w:rPr>
            </w:pPr>
            <w:r>
              <w:rPr>
                <w:color w:val="000000"/>
                <w:sz w:val="20"/>
                <w:szCs w:val="20"/>
              </w:rPr>
              <w:t>Costume</w:t>
            </w:r>
          </w:p>
        </w:tc>
        <w:tc>
          <w:tcPr>
            <w:tcW w:w="1559" w:type="dxa"/>
            <w:tcBorders>
              <w:top w:val="nil"/>
              <w:left w:val="nil"/>
              <w:bottom w:val="nil"/>
              <w:right w:val="nil"/>
            </w:tcBorders>
            <w:shd w:val="clear" w:color="auto" w:fill="auto"/>
            <w:vAlign w:val="center"/>
          </w:tcPr>
          <w:p w14:paraId="00000040"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41" w14:textId="77777777" w:rsidR="001C6A30" w:rsidRDefault="00756286" w:rsidP="006475E2">
            <w:pPr>
              <w:spacing w:after="0" w:line="240" w:lineRule="auto"/>
              <w:rPr>
                <w:color w:val="000000"/>
                <w:sz w:val="20"/>
                <w:szCs w:val="20"/>
              </w:rPr>
            </w:pPr>
            <w:r>
              <w:rPr>
                <w:color w:val="000000"/>
                <w:sz w:val="20"/>
                <w:szCs w:val="20"/>
              </w:rPr>
              <w:t>Noun</w:t>
            </w:r>
          </w:p>
        </w:tc>
      </w:tr>
      <w:tr w:rsidR="001C6A30" w14:paraId="5DF59529" w14:textId="77777777" w:rsidTr="00074AC1">
        <w:trPr>
          <w:trHeight w:val="290"/>
        </w:trPr>
        <w:tc>
          <w:tcPr>
            <w:tcW w:w="1560" w:type="dxa"/>
            <w:tcBorders>
              <w:top w:val="nil"/>
              <w:left w:val="nil"/>
              <w:bottom w:val="nil"/>
              <w:right w:val="nil"/>
            </w:tcBorders>
            <w:shd w:val="clear" w:color="auto" w:fill="auto"/>
            <w:vAlign w:val="center"/>
          </w:tcPr>
          <w:p w14:paraId="00000042" w14:textId="77777777" w:rsidR="001C6A30" w:rsidRDefault="00756286" w:rsidP="006475E2">
            <w:pPr>
              <w:spacing w:after="0" w:line="240" w:lineRule="auto"/>
              <w:rPr>
                <w:color w:val="000000"/>
                <w:sz w:val="20"/>
                <w:szCs w:val="20"/>
              </w:rPr>
            </w:pPr>
            <w:r>
              <w:rPr>
                <w:color w:val="000000"/>
                <w:sz w:val="20"/>
                <w:szCs w:val="20"/>
              </w:rPr>
              <w:t>Creaky</w:t>
            </w:r>
          </w:p>
        </w:tc>
        <w:tc>
          <w:tcPr>
            <w:tcW w:w="1559" w:type="dxa"/>
            <w:tcBorders>
              <w:top w:val="nil"/>
              <w:left w:val="nil"/>
              <w:bottom w:val="nil"/>
              <w:right w:val="nil"/>
            </w:tcBorders>
            <w:shd w:val="clear" w:color="auto" w:fill="auto"/>
            <w:vAlign w:val="center"/>
          </w:tcPr>
          <w:p w14:paraId="00000043" w14:textId="77777777" w:rsidR="001C6A30" w:rsidRDefault="00756286" w:rsidP="006475E2">
            <w:pPr>
              <w:spacing w:after="0" w:line="240" w:lineRule="auto"/>
              <w:rPr>
                <w:color w:val="000000"/>
                <w:sz w:val="20"/>
                <w:szCs w:val="20"/>
              </w:rPr>
            </w:pPr>
            <w:r>
              <w:rPr>
                <w:color w:val="000000"/>
                <w:sz w:val="20"/>
                <w:szCs w:val="20"/>
              </w:rPr>
              <w:t>5</w:t>
            </w:r>
          </w:p>
        </w:tc>
        <w:tc>
          <w:tcPr>
            <w:tcW w:w="1418" w:type="dxa"/>
            <w:tcBorders>
              <w:top w:val="nil"/>
              <w:left w:val="nil"/>
              <w:bottom w:val="nil"/>
              <w:right w:val="nil"/>
            </w:tcBorders>
            <w:shd w:val="clear" w:color="auto" w:fill="auto"/>
            <w:vAlign w:val="center"/>
          </w:tcPr>
          <w:p w14:paraId="00000044"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31683311" w14:textId="77777777" w:rsidTr="00074AC1">
        <w:trPr>
          <w:trHeight w:val="290"/>
        </w:trPr>
        <w:tc>
          <w:tcPr>
            <w:tcW w:w="1560" w:type="dxa"/>
            <w:tcBorders>
              <w:top w:val="nil"/>
              <w:left w:val="nil"/>
              <w:bottom w:val="nil"/>
              <w:right w:val="nil"/>
            </w:tcBorders>
            <w:shd w:val="clear" w:color="auto" w:fill="auto"/>
            <w:vAlign w:val="center"/>
          </w:tcPr>
          <w:p w14:paraId="00000045" w14:textId="77777777" w:rsidR="001C6A30" w:rsidRDefault="00756286" w:rsidP="006475E2">
            <w:pPr>
              <w:spacing w:after="0" w:line="240" w:lineRule="auto"/>
              <w:rPr>
                <w:color w:val="000000"/>
                <w:sz w:val="20"/>
                <w:szCs w:val="20"/>
              </w:rPr>
            </w:pPr>
            <w:r>
              <w:rPr>
                <w:color w:val="000000"/>
                <w:sz w:val="20"/>
                <w:szCs w:val="20"/>
              </w:rPr>
              <w:t>Drop</w:t>
            </w:r>
          </w:p>
        </w:tc>
        <w:tc>
          <w:tcPr>
            <w:tcW w:w="1559" w:type="dxa"/>
            <w:tcBorders>
              <w:top w:val="nil"/>
              <w:left w:val="nil"/>
              <w:bottom w:val="nil"/>
              <w:right w:val="nil"/>
            </w:tcBorders>
            <w:shd w:val="clear" w:color="auto" w:fill="auto"/>
            <w:vAlign w:val="center"/>
          </w:tcPr>
          <w:p w14:paraId="00000046" w14:textId="77777777" w:rsidR="001C6A30" w:rsidRDefault="00756286" w:rsidP="006475E2">
            <w:pPr>
              <w:spacing w:after="0" w:line="240" w:lineRule="auto"/>
              <w:rPr>
                <w:color w:val="000000"/>
                <w:sz w:val="20"/>
                <w:szCs w:val="20"/>
              </w:rPr>
            </w:pPr>
            <w:r>
              <w:rPr>
                <w:color w:val="000000"/>
                <w:sz w:val="20"/>
                <w:szCs w:val="20"/>
              </w:rPr>
              <w:t>6</w:t>
            </w:r>
          </w:p>
        </w:tc>
        <w:tc>
          <w:tcPr>
            <w:tcW w:w="1418" w:type="dxa"/>
            <w:tcBorders>
              <w:top w:val="nil"/>
              <w:left w:val="nil"/>
              <w:bottom w:val="nil"/>
              <w:right w:val="nil"/>
            </w:tcBorders>
            <w:shd w:val="clear" w:color="auto" w:fill="auto"/>
            <w:vAlign w:val="center"/>
          </w:tcPr>
          <w:p w14:paraId="00000047" w14:textId="77777777" w:rsidR="001C6A30" w:rsidRDefault="00756286" w:rsidP="006475E2">
            <w:pPr>
              <w:spacing w:after="0" w:line="240" w:lineRule="auto"/>
              <w:rPr>
                <w:color w:val="000000"/>
                <w:sz w:val="20"/>
                <w:szCs w:val="20"/>
              </w:rPr>
            </w:pPr>
            <w:r>
              <w:rPr>
                <w:color w:val="000000"/>
                <w:sz w:val="20"/>
                <w:szCs w:val="20"/>
              </w:rPr>
              <w:t>Noun</w:t>
            </w:r>
          </w:p>
        </w:tc>
      </w:tr>
      <w:tr w:rsidR="001C6A30" w14:paraId="057BDF9B" w14:textId="77777777" w:rsidTr="00074AC1">
        <w:trPr>
          <w:trHeight w:val="290"/>
        </w:trPr>
        <w:tc>
          <w:tcPr>
            <w:tcW w:w="1560" w:type="dxa"/>
            <w:tcBorders>
              <w:top w:val="nil"/>
              <w:left w:val="nil"/>
              <w:bottom w:val="nil"/>
              <w:right w:val="nil"/>
            </w:tcBorders>
            <w:shd w:val="clear" w:color="auto" w:fill="auto"/>
            <w:vAlign w:val="center"/>
          </w:tcPr>
          <w:p w14:paraId="00000048" w14:textId="024E48BA" w:rsidR="001C6A30" w:rsidRDefault="00756286" w:rsidP="006475E2">
            <w:pPr>
              <w:spacing w:after="0" w:line="240" w:lineRule="auto"/>
              <w:rPr>
                <w:color w:val="000000"/>
                <w:sz w:val="20"/>
                <w:szCs w:val="20"/>
              </w:rPr>
            </w:pPr>
            <w:r>
              <w:rPr>
                <w:color w:val="000000"/>
                <w:sz w:val="20"/>
                <w:szCs w:val="20"/>
              </w:rPr>
              <w:t>Fairy</w:t>
            </w:r>
          </w:p>
        </w:tc>
        <w:tc>
          <w:tcPr>
            <w:tcW w:w="1559" w:type="dxa"/>
            <w:tcBorders>
              <w:top w:val="nil"/>
              <w:left w:val="nil"/>
              <w:bottom w:val="nil"/>
              <w:right w:val="nil"/>
            </w:tcBorders>
            <w:shd w:val="clear" w:color="auto" w:fill="auto"/>
            <w:vAlign w:val="center"/>
          </w:tcPr>
          <w:p w14:paraId="00000049" w14:textId="77777777" w:rsidR="001C6A30" w:rsidRDefault="00756286" w:rsidP="006475E2">
            <w:pPr>
              <w:spacing w:after="0" w:line="240" w:lineRule="auto"/>
              <w:rPr>
                <w:color w:val="000000"/>
                <w:sz w:val="20"/>
                <w:szCs w:val="20"/>
              </w:rPr>
            </w:pPr>
            <w:r>
              <w:rPr>
                <w:color w:val="000000"/>
                <w:sz w:val="20"/>
                <w:szCs w:val="20"/>
              </w:rPr>
              <w:t>18</w:t>
            </w:r>
          </w:p>
        </w:tc>
        <w:tc>
          <w:tcPr>
            <w:tcW w:w="1418" w:type="dxa"/>
            <w:tcBorders>
              <w:top w:val="nil"/>
              <w:left w:val="nil"/>
              <w:bottom w:val="nil"/>
              <w:right w:val="nil"/>
            </w:tcBorders>
            <w:shd w:val="clear" w:color="auto" w:fill="auto"/>
            <w:vAlign w:val="center"/>
          </w:tcPr>
          <w:p w14:paraId="0000004A" w14:textId="77777777" w:rsidR="001C6A30" w:rsidRDefault="00756286" w:rsidP="006475E2">
            <w:pPr>
              <w:spacing w:after="0" w:line="240" w:lineRule="auto"/>
              <w:rPr>
                <w:color w:val="000000"/>
                <w:sz w:val="20"/>
                <w:szCs w:val="20"/>
              </w:rPr>
            </w:pPr>
            <w:r>
              <w:rPr>
                <w:color w:val="000000"/>
                <w:sz w:val="20"/>
                <w:szCs w:val="20"/>
              </w:rPr>
              <w:t>Noun</w:t>
            </w:r>
          </w:p>
        </w:tc>
      </w:tr>
      <w:tr w:rsidR="001C6A30" w14:paraId="7C3DFB45" w14:textId="77777777" w:rsidTr="00074AC1">
        <w:trPr>
          <w:trHeight w:val="290"/>
        </w:trPr>
        <w:tc>
          <w:tcPr>
            <w:tcW w:w="1560" w:type="dxa"/>
            <w:tcBorders>
              <w:top w:val="nil"/>
              <w:left w:val="nil"/>
              <w:bottom w:val="nil"/>
              <w:right w:val="nil"/>
            </w:tcBorders>
            <w:shd w:val="clear" w:color="auto" w:fill="auto"/>
            <w:vAlign w:val="center"/>
          </w:tcPr>
          <w:p w14:paraId="0000004B" w14:textId="4E626DE2" w:rsidR="001C6A30" w:rsidRDefault="00756286" w:rsidP="006475E2">
            <w:pPr>
              <w:spacing w:after="0" w:line="240" w:lineRule="auto"/>
              <w:rPr>
                <w:color w:val="000000"/>
                <w:sz w:val="20"/>
                <w:szCs w:val="20"/>
              </w:rPr>
            </w:pPr>
            <w:r>
              <w:rPr>
                <w:color w:val="000000"/>
                <w:sz w:val="20"/>
                <w:szCs w:val="20"/>
              </w:rPr>
              <w:t>Fluffy</w:t>
            </w:r>
          </w:p>
        </w:tc>
        <w:tc>
          <w:tcPr>
            <w:tcW w:w="1559" w:type="dxa"/>
            <w:tcBorders>
              <w:top w:val="nil"/>
              <w:left w:val="nil"/>
              <w:bottom w:val="nil"/>
              <w:right w:val="nil"/>
            </w:tcBorders>
            <w:shd w:val="clear" w:color="auto" w:fill="auto"/>
            <w:vAlign w:val="center"/>
          </w:tcPr>
          <w:p w14:paraId="0000004C" w14:textId="77777777" w:rsidR="001C6A30" w:rsidRDefault="00756286" w:rsidP="006475E2">
            <w:pPr>
              <w:spacing w:after="0" w:line="240" w:lineRule="auto"/>
              <w:rPr>
                <w:color w:val="000000"/>
                <w:sz w:val="20"/>
                <w:szCs w:val="20"/>
              </w:rPr>
            </w:pPr>
            <w:r>
              <w:rPr>
                <w:color w:val="000000"/>
                <w:sz w:val="20"/>
                <w:szCs w:val="20"/>
              </w:rPr>
              <w:t>19</w:t>
            </w:r>
          </w:p>
        </w:tc>
        <w:tc>
          <w:tcPr>
            <w:tcW w:w="1418" w:type="dxa"/>
            <w:tcBorders>
              <w:top w:val="nil"/>
              <w:left w:val="nil"/>
              <w:bottom w:val="nil"/>
              <w:right w:val="nil"/>
            </w:tcBorders>
            <w:shd w:val="clear" w:color="auto" w:fill="auto"/>
            <w:vAlign w:val="center"/>
          </w:tcPr>
          <w:p w14:paraId="0000004D"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70DD8E95" w14:textId="77777777" w:rsidTr="00074AC1">
        <w:trPr>
          <w:trHeight w:val="290"/>
        </w:trPr>
        <w:tc>
          <w:tcPr>
            <w:tcW w:w="1560" w:type="dxa"/>
            <w:tcBorders>
              <w:top w:val="nil"/>
              <w:left w:val="nil"/>
              <w:bottom w:val="nil"/>
              <w:right w:val="nil"/>
            </w:tcBorders>
            <w:shd w:val="clear" w:color="auto" w:fill="auto"/>
            <w:vAlign w:val="center"/>
          </w:tcPr>
          <w:p w14:paraId="0000004E" w14:textId="77777777" w:rsidR="001C6A30" w:rsidRDefault="00756286" w:rsidP="006475E2">
            <w:pPr>
              <w:spacing w:after="0" w:line="240" w:lineRule="auto"/>
              <w:rPr>
                <w:color w:val="000000"/>
                <w:sz w:val="20"/>
                <w:szCs w:val="20"/>
              </w:rPr>
            </w:pPr>
            <w:r>
              <w:rPr>
                <w:color w:val="000000"/>
                <w:sz w:val="20"/>
                <w:szCs w:val="20"/>
              </w:rPr>
              <w:t>Forest</w:t>
            </w:r>
          </w:p>
        </w:tc>
        <w:tc>
          <w:tcPr>
            <w:tcW w:w="1559" w:type="dxa"/>
            <w:tcBorders>
              <w:top w:val="nil"/>
              <w:left w:val="nil"/>
              <w:bottom w:val="nil"/>
              <w:right w:val="nil"/>
            </w:tcBorders>
            <w:shd w:val="clear" w:color="auto" w:fill="auto"/>
            <w:vAlign w:val="center"/>
          </w:tcPr>
          <w:p w14:paraId="0000004F"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50" w14:textId="77777777" w:rsidR="001C6A30" w:rsidRDefault="00756286" w:rsidP="006475E2">
            <w:pPr>
              <w:spacing w:after="0" w:line="240" w:lineRule="auto"/>
              <w:rPr>
                <w:color w:val="000000"/>
                <w:sz w:val="20"/>
                <w:szCs w:val="20"/>
              </w:rPr>
            </w:pPr>
            <w:r>
              <w:rPr>
                <w:color w:val="000000"/>
                <w:sz w:val="20"/>
                <w:szCs w:val="20"/>
              </w:rPr>
              <w:t>Noun</w:t>
            </w:r>
          </w:p>
        </w:tc>
      </w:tr>
      <w:tr w:rsidR="001C6A30" w14:paraId="7EB3E888" w14:textId="77777777" w:rsidTr="00074AC1">
        <w:trPr>
          <w:trHeight w:val="290"/>
        </w:trPr>
        <w:tc>
          <w:tcPr>
            <w:tcW w:w="1560" w:type="dxa"/>
            <w:tcBorders>
              <w:top w:val="nil"/>
              <w:left w:val="nil"/>
              <w:bottom w:val="nil"/>
              <w:right w:val="nil"/>
            </w:tcBorders>
            <w:shd w:val="clear" w:color="auto" w:fill="auto"/>
            <w:vAlign w:val="center"/>
          </w:tcPr>
          <w:p w14:paraId="00000051" w14:textId="77777777" w:rsidR="001C6A30" w:rsidRDefault="00756286" w:rsidP="006475E2">
            <w:pPr>
              <w:spacing w:after="0" w:line="240" w:lineRule="auto"/>
              <w:rPr>
                <w:color w:val="000000"/>
                <w:sz w:val="20"/>
                <w:szCs w:val="20"/>
              </w:rPr>
            </w:pPr>
            <w:r>
              <w:rPr>
                <w:color w:val="000000"/>
                <w:sz w:val="20"/>
                <w:szCs w:val="20"/>
              </w:rPr>
              <w:t>Hairy</w:t>
            </w:r>
          </w:p>
        </w:tc>
        <w:tc>
          <w:tcPr>
            <w:tcW w:w="1559" w:type="dxa"/>
            <w:tcBorders>
              <w:top w:val="nil"/>
              <w:left w:val="nil"/>
              <w:bottom w:val="nil"/>
              <w:right w:val="nil"/>
            </w:tcBorders>
            <w:shd w:val="clear" w:color="auto" w:fill="auto"/>
            <w:vAlign w:val="center"/>
          </w:tcPr>
          <w:p w14:paraId="00000052" w14:textId="77777777" w:rsidR="001C6A30" w:rsidRDefault="00756286" w:rsidP="006475E2">
            <w:pPr>
              <w:spacing w:after="0" w:line="240" w:lineRule="auto"/>
              <w:rPr>
                <w:color w:val="000000"/>
                <w:sz w:val="20"/>
                <w:szCs w:val="20"/>
              </w:rPr>
            </w:pPr>
            <w:r>
              <w:rPr>
                <w:color w:val="000000"/>
                <w:sz w:val="20"/>
                <w:szCs w:val="20"/>
              </w:rPr>
              <w:t>7</w:t>
            </w:r>
          </w:p>
        </w:tc>
        <w:tc>
          <w:tcPr>
            <w:tcW w:w="1418" w:type="dxa"/>
            <w:tcBorders>
              <w:top w:val="nil"/>
              <w:left w:val="nil"/>
              <w:bottom w:val="nil"/>
              <w:right w:val="nil"/>
            </w:tcBorders>
            <w:shd w:val="clear" w:color="auto" w:fill="auto"/>
            <w:vAlign w:val="center"/>
          </w:tcPr>
          <w:p w14:paraId="00000053"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56EC93BA" w14:textId="77777777" w:rsidTr="00074AC1">
        <w:trPr>
          <w:trHeight w:val="290"/>
        </w:trPr>
        <w:tc>
          <w:tcPr>
            <w:tcW w:w="1560" w:type="dxa"/>
            <w:tcBorders>
              <w:top w:val="nil"/>
              <w:left w:val="nil"/>
              <w:bottom w:val="nil"/>
              <w:right w:val="nil"/>
            </w:tcBorders>
            <w:shd w:val="clear" w:color="auto" w:fill="auto"/>
            <w:vAlign w:val="center"/>
          </w:tcPr>
          <w:p w14:paraId="00000054" w14:textId="725927A0" w:rsidR="001C6A30" w:rsidRDefault="00756286" w:rsidP="006475E2">
            <w:pPr>
              <w:spacing w:after="0" w:line="240" w:lineRule="auto"/>
              <w:rPr>
                <w:color w:val="000000"/>
                <w:sz w:val="20"/>
                <w:szCs w:val="20"/>
              </w:rPr>
            </w:pPr>
            <w:r>
              <w:rPr>
                <w:color w:val="000000"/>
                <w:sz w:val="20"/>
                <w:szCs w:val="20"/>
              </w:rPr>
              <w:t>Handbag</w:t>
            </w:r>
          </w:p>
        </w:tc>
        <w:tc>
          <w:tcPr>
            <w:tcW w:w="1559" w:type="dxa"/>
            <w:tcBorders>
              <w:top w:val="nil"/>
              <w:left w:val="nil"/>
              <w:bottom w:val="nil"/>
              <w:right w:val="nil"/>
            </w:tcBorders>
            <w:shd w:val="clear" w:color="auto" w:fill="auto"/>
            <w:vAlign w:val="center"/>
          </w:tcPr>
          <w:p w14:paraId="00000055" w14:textId="77777777" w:rsidR="001C6A30" w:rsidRDefault="00756286" w:rsidP="006475E2">
            <w:pPr>
              <w:spacing w:after="0" w:line="240" w:lineRule="auto"/>
              <w:rPr>
                <w:color w:val="000000"/>
                <w:sz w:val="20"/>
                <w:szCs w:val="20"/>
              </w:rPr>
            </w:pPr>
            <w:r>
              <w:rPr>
                <w:color w:val="000000"/>
                <w:sz w:val="20"/>
                <w:szCs w:val="20"/>
              </w:rPr>
              <w:t>7</w:t>
            </w:r>
          </w:p>
        </w:tc>
        <w:tc>
          <w:tcPr>
            <w:tcW w:w="1418" w:type="dxa"/>
            <w:tcBorders>
              <w:top w:val="nil"/>
              <w:left w:val="nil"/>
              <w:bottom w:val="nil"/>
              <w:right w:val="nil"/>
            </w:tcBorders>
            <w:shd w:val="clear" w:color="auto" w:fill="auto"/>
            <w:vAlign w:val="center"/>
          </w:tcPr>
          <w:p w14:paraId="00000056" w14:textId="77777777" w:rsidR="001C6A30" w:rsidRDefault="00756286" w:rsidP="006475E2">
            <w:pPr>
              <w:spacing w:after="0" w:line="240" w:lineRule="auto"/>
              <w:rPr>
                <w:color w:val="000000"/>
                <w:sz w:val="20"/>
                <w:szCs w:val="20"/>
              </w:rPr>
            </w:pPr>
            <w:r>
              <w:rPr>
                <w:color w:val="000000"/>
                <w:sz w:val="20"/>
                <w:szCs w:val="20"/>
              </w:rPr>
              <w:t>Noun</w:t>
            </w:r>
          </w:p>
        </w:tc>
      </w:tr>
      <w:tr w:rsidR="001C6A30" w14:paraId="4CEC3D2E" w14:textId="77777777" w:rsidTr="00074AC1">
        <w:trPr>
          <w:trHeight w:val="290"/>
        </w:trPr>
        <w:tc>
          <w:tcPr>
            <w:tcW w:w="1560" w:type="dxa"/>
            <w:tcBorders>
              <w:top w:val="nil"/>
              <w:left w:val="nil"/>
              <w:bottom w:val="nil"/>
              <w:right w:val="nil"/>
            </w:tcBorders>
            <w:shd w:val="clear" w:color="auto" w:fill="auto"/>
            <w:vAlign w:val="center"/>
          </w:tcPr>
          <w:p w14:paraId="00000057" w14:textId="2743BB21" w:rsidR="001C6A30" w:rsidRDefault="00756286" w:rsidP="006475E2">
            <w:pPr>
              <w:spacing w:after="0" w:line="240" w:lineRule="auto"/>
              <w:rPr>
                <w:color w:val="000000"/>
                <w:sz w:val="20"/>
                <w:szCs w:val="20"/>
              </w:rPr>
            </w:pPr>
            <w:r>
              <w:rPr>
                <w:color w:val="000000"/>
                <w:sz w:val="20"/>
                <w:szCs w:val="20"/>
              </w:rPr>
              <w:t>Kitten</w:t>
            </w:r>
          </w:p>
        </w:tc>
        <w:tc>
          <w:tcPr>
            <w:tcW w:w="1559" w:type="dxa"/>
            <w:tcBorders>
              <w:top w:val="nil"/>
              <w:left w:val="nil"/>
              <w:bottom w:val="nil"/>
              <w:right w:val="nil"/>
            </w:tcBorders>
            <w:shd w:val="clear" w:color="auto" w:fill="auto"/>
            <w:vAlign w:val="center"/>
          </w:tcPr>
          <w:p w14:paraId="00000058"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59" w14:textId="77777777" w:rsidR="001C6A30" w:rsidRDefault="00756286" w:rsidP="006475E2">
            <w:pPr>
              <w:spacing w:after="0" w:line="240" w:lineRule="auto"/>
              <w:rPr>
                <w:color w:val="000000"/>
                <w:sz w:val="20"/>
                <w:szCs w:val="20"/>
              </w:rPr>
            </w:pPr>
            <w:r>
              <w:rPr>
                <w:color w:val="000000"/>
                <w:sz w:val="20"/>
                <w:szCs w:val="20"/>
              </w:rPr>
              <w:t>Noun</w:t>
            </w:r>
          </w:p>
        </w:tc>
      </w:tr>
      <w:tr w:rsidR="001C6A30" w14:paraId="1DF3FC28" w14:textId="77777777" w:rsidTr="00074AC1">
        <w:trPr>
          <w:trHeight w:val="290"/>
        </w:trPr>
        <w:tc>
          <w:tcPr>
            <w:tcW w:w="1560" w:type="dxa"/>
            <w:tcBorders>
              <w:top w:val="nil"/>
              <w:left w:val="nil"/>
              <w:bottom w:val="nil"/>
              <w:right w:val="nil"/>
            </w:tcBorders>
            <w:shd w:val="clear" w:color="auto" w:fill="auto"/>
            <w:vAlign w:val="center"/>
          </w:tcPr>
          <w:p w14:paraId="0000005A" w14:textId="77777777" w:rsidR="001C6A30" w:rsidRDefault="00756286" w:rsidP="006475E2">
            <w:pPr>
              <w:spacing w:after="0" w:line="240" w:lineRule="auto"/>
              <w:rPr>
                <w:color w:val="000000"/>
                <w:sz w:val="20"/>
                <w:szCs w:val="20"/>
              </w:rPr>
            </w:pPr>
            <w:r>
              <w:rPr>
                <w:color w:val="000000"/>
                <w:sz w:val="20"/>
                <w:szCs w:val="20"/>
              </w:rPr>
              <w:t>Lead</w:t>
            </w:r>
          </w:p>
        </w:tc>
        <w:tc>
          <w:tcPr>
            <w:tcW w:w="1559" w:type="dxa"/>
            <w:tcBorders>
              <w:top w:val="nil"/>
              <w:left w:val="nil"/>
              <w:bottom w:val="nil"/>
              <w:right w:val="nil"/>
            </w:tcBorders>
            <w:shd w:val="clear" w:color="auto" w:fill="auto"/>
            <w:vAlign w:val="center"/>
          </w:tcPr>
          <w:p w14:paraId="0000005B"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5C" w14:textId="77777777" w:rsidR="001C6A30" w:rsidRDefault="00756286" w:rsidP="006475E2">
            <w:pPr>
              <w:spacing w:after="0" w:line="240" w:lineRule="auto"/>
              <w:rPr>
                <w:color w:val="000000"/>
                <w:sz w:val="20"/>
                <w:szCs w:val="20"/>
              </w:rPr>
            </w:pPr>
            <w:r>
              <w:rPr>
                <w:color w:val="000000"/>
                <w:sz w:val="20"/>
                <w:szCs w:val="20"/>
              </w:rPr>
              <w:t>Noun</w:t>
            </w:r>
          </w:p>
        </w:tc>
      </w:tr>
      <w:tr w:rsidR="001C6A30" w14:paraId="341D5A55" w14:textId="77777777" w:rsidTr="00074AC1">
        <w:trPr>
          <w:trHeight w:val="290"/>
        </w:trPr>
        <w:tc>
          <w:tcPr>
            <w:tcW w:w="1560" w:type="dxa"/>
            <w:tcBorders>
              <w:top w:val="nil"/>
              <w:left w:val="nil"/>
              <w:bottom w:val="nil"/>
              <w:right w:val="nil"/>
            </w:tcBorders>
            <w:shd w:val="clear" w:color="auto" w:fill="auto"/>
            <w:vAlign w:val="center"/>
          </w:tcPr>
          <w:p w14:paraId="0000005D" w14:textId="77777777" w:rsidR="001C6A30" w:rsidRDefault="00756286" w:rsidP="006475E2">
            <w:pPr>
              <w:spacing w:after="0" w:line="240" w:lineRule="auto"/>
              <w:rPr>
                <w:color w:val="000000"/>
                <w:sz w:val="20"/>
                <w:szCs w:val="20"/>
              </w:rPr>
            </w:pPr>
            <w:r>
              <w:rPr>
                <w:color w:val="000000"/>
                <w:sz w:val="20"/>
                <w:szCs w:val="20"/>
              </w:rPr>
              <w:t>Leaf</w:t>
            </w:r>
          </w:p>
        </w:tc>
        <w:tc>
          <w:tcPr>
            <w:tcW w:w="1559" w:type="dxa"/>
            <w:tcBorders>
              <w:top w:val="nil"/>
              <w:left w:val="nil"/>
              <w:bottom w:val="nil"/>
              <w:right w:val="nil"/>
            </w:tcBorders>
            <w:shd w:val="clear" w:color="auto" w:fill="auto"/>
            <w:vAlign w:val="center"/>
          </w:tcPr>
          <w:p w14:paraId="0000005E" w14:textId="77777777" w:rsidR="001C6A30" w:rsidRDefault="00756286" w:rsidP="006475E2">
            <w:pPr>
              <w:spacing w:after="0" w:line="240" w:lineRule="auto"/>
              <w:rPr>
                <w:color w:val="000000"/>
                <w:sz w:val="20"/>
                <w:szCs w:val="20"/>
              </w:rPr>
            </w:pPr>
            <w:r>
              <w:rPr>
                <w:color w:val="000000"/>
                <w:sz w:val="20"/>
                <w:szCs w:val="20"/>
              </w:rPr>
              <w:t>20</w:t>
            </w:r>
          </w:p>
        </w:tc>
        <w:tc>
          <w:tcPr>
            <w:tcW w:w="1418" w:type="dxa"/>
            <w:tcBorders>
              <w:top w:val="nil"/>
              <w:left w:val="nil"/>
              <w:bottom w:val="nil"/>
              <w:right w:val="nil"/>
            </w:tcBorders>
            <w:shd w:val="clear" w:color="auto" w:fill="auto"/>
            <w:vAlign w:val="center"/>
          </w:tcPr>
          <w:p w14:paraId="0000005F" w14:textId="77777777" w:rsidR="001C6A30" w:rsidRDefault="00756286" w:rsidP="006475E2">
            <w:pPr>
              <w:spacing w:after="0" w:line="240" w:lineRule="auto"/>
              <w:rPr>
                <w:color w:val="000000"/>
                <w:sz w:val="20"/>
                <w:szCs w:val="20"/>
              </w:rPr>
            </w:pPr>
            <w:r>
              <w:rPr>
                <w:color w:val="000000"/>
                <w:sz w:val="20"/>
                <w:szCs w:val="20"/>
              </w:rPr>
              <w:t>Noun</w:t>
            </w:r>
          </w:p>
        </w:tc>
      </w:tr>
      <w:tr w:rsidR="001C6A30" w14:paraId="651F3383" w14:textId="77777777" w:rsidTr="00074AC1">
        <w:trPr>
          <w:trHeight w:val="290"/>
        </w:trPr>
        <w:tc>
          <w:tcPr>
            <w:tcW w:w="1560" w:type="dxa"/>
            <w:tcBorders>
              <w:top w:val="nil"/>
              <w:left w:val="nil"/>
              <w:bottom w:val="nil"/>
              <w:right w:val="nil"/>
            </w:tcBorders>
            <w:shd w:val="clear" w:color="auto" w:fill="auto"/>
            <w:vAlign w:val="center"/>
          </w:tcPr>
          <w:p w14:paraId="00000060" w14:textId="6C6EAB77" w:rsidR="001C6A30" w:rsidRDefault="00756286" w:rsidP="006475E2">
            <w:pPr>
              <w:spacing w:after="0" w:line="240" w:lineRule="auto"/>
              <w:rPr>
                <w:color w:val="000000"/>
                <w:sz w:val="20"/>
                <w:szCs w:val="20"/>
              </w:rPr>
            </w:pPr>
            <w:r>
              <w:rPr>
                <w:color w:val="000000"/>
                <w:sz w:val="20"/>
                <w:szCs w:val="20"/>
              </w:rPr>
              <w:t>Mermaid</w:t>
            </w:r>
          </w:p>
        </w:tc>
        <w:tc>
          <w:tcPr>
            <w:tcW w:w="1559" w:type="dxa"/>
            <w:tcBorders>
              <w:top w:val="nil"/>
              <w:left w:val="nil"/>
              <w:bottom w:val="nil"/>
              <w:right w:val="nil"/>
            </w:tcBorders>
            <w:shd w:val="clear" w:color="auto" w:fill="auto"/>
            <w:vAlign w:val="center"/>
          </w:tcPr>
          <w:p w14:paraId="00000061" w14:textId="77777777" w:rsidR="001C6A30" w:rsidRDefault="00756286" w:rsidP="006475E2">
            <w:pPr>
              <w:spacing w:after="0" w:line="240" w:lineRule="auto"/>
              <w:rPr>
                <w:color w:val="000000"/>
                <w:sz w:val="20"/>
                <w:szCs w:val="20"/>
              </w:rPr>
            </w:pPr>
            <w:r>
              <w:rPr>
                <w:color w:val="000000"/>
                <w:sz w:val="20"/>
                <w:szCs w:val="20"/>
              </w:rPr>
              <w:t>6</w:t>
            </w:r>
          </w:p>
        </w:tc>
        <w:tc>
          <w:tcPr>
            <w:tcW w:w="1418" w:type="dxa"/>
            <w:tcBorders>
              <w:top w:val="nil"/>
              <w:left w:val="nil"/>
              <w:bottom w:val="nil"/>
              <w:right w:val="nil"/>
            </w:tcBorders>
            <w:shd w:val="clear" w:color="auto" w:fill="auto"/>
            <w:vAlign w:val="center"/>
          </w:tcPr>
          <w:p w14:paraId="00000062" w14:textId="77777777" w:rsidR="001C6A30" w:rsidRDefault="00756286" w:rsidP="006475E2">
            <w:pPr>
              <w:spacing w:after="0" w:line="240" w:lineRule="auto"/>
              <w:rPr>
                <w:color w:val="000000"/>
                <w:sz w:val="20"/>
                <w:szCs w:val="20"/>
              </w:rPr>
            </w:pPr>
            <w:r>
              <w:rPr>
                <w:color w:val="000000"/>
                <w:sz w:val="20"/>
                <w:szCs w:val="20"/>
              </w:rPr>
              <w:t>Noun</w:t>
            </w:r>
          </w:p>
        </w:tc>
      </w:tr>
      <w:tr w:rsidR="001C6A30" w14:paraId="7908111D" w14:textId="77777777" w:rsidTr="00074AC1">
        <w:trPr>
          <w:trHeight w:val="290"/>
        </w:trPr>
        <w:tc>
          <w:tcPr>
            <w:tcW w:w="1560" w:type="dxa"/>
            <w:tcBorders>
              <w:top w:val="nil"/>
              <w:left w:val="nil"/>
              <w:bottom w:val="nil"/>
              <w:right w:val="nil"/>
            </w:tcBorders>
            <w:shd w:val="clear" w:color="auto" w:fill="auto"/>
            <w:vAlign w:val="center"/>
          </w:tcPr>
          <w:p w14:paraId="00000063" w14:textId="727CF5D0" w:rsidR="001C6A30" w:rsidRDefault="00756286" w:rsidP="006475E2">
            <w:pPr>
              <w:spacing w:after="0" w:line="240" w:lineRule="auto"/>
              <w:rPr>
                <w:color w:val="000000"/>
                <w:sz w:val="20"/>
                <w:szCs w:val="20"/>
              </w:rPr>
            </w:pPr>
            <w:r>
              <w:rPr>
                <w:color w:val="000000"/>
                <w:sz w:val="20"/>
                <w:szCs w:val="20"/>
              </w:rPr>
              <w:t>Mud</w:t>
            </w:r>
          </w:p>
        </w:tc>
        <w:tc>
          <w:tcPr>
            <w:tcW w:w="1559" w:type="dxa"/>
            <w:tcBorders>
              <w:top w:val="nil"/>
              <w:left w:val="nil"/>
              <w:bottom w:val="nil"/>
              <w:right w:val="nil"/>
            </w:tcBorders>
            <w:shd w:val="clear" w:color="auto" w:fill="auto"/>
            <w:vAlign w:val="center"/>
          </w:tcPr>
          <w:p w14:paraId="00000064"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65" w14:textId="77777777" w:rsidR="001C6A30" w:rsidRDefault="00756286" w:rsidP="006475E2">
            <w:pPr>
              <w:spacing w:after="0" w:line="240" w:lineRule="auto"/>
              <w:rPr>
                <w:color w:val="000000"/>
                <w:sz w:val="20"/>
                <w:szCs w:val="20"/>
              </w:rPr>
            </w:pPr>
            <w:r>
              <w:rPr>
                <w:color w:val="000000"/>
                <w:sz w:val="20"/>
                <w:szCs w:val="20"/>
              </w:rPr>
              <w:t>Noun</w:t>
            </w:r>
          </w:p>
        </w:tc>
      </w:tr>
      <w:tr w:rsidR="001C6A30" w14:paraId="45856E49" w14:textId="77777777" w:rsidTr="00074AC1">
        <w:trPr>
          <w:trHeight w:val="290"/>
        </w:trPr>
        <w:tc>
          <w:tcPr>
            <w:tcW w:w="1560" w:type="dxa"/>
            <w:tcBorders>
              <w:top w:val="nil"/>
              <w:left w:val="nil"/>
              <w:bottom w:val="nil"/>
              <w:right w:val="nil"/>
            </w:tcBorders>
            <w:shd w:val="clear" w:color="auto" w:fill="auto"/>
            <w:vAlign w:val="center"/>
          </w:tcPr>
          <w:p w14:paraId="00000066" w14:textId="77777777" w:rsidR="001C6A30" w:rsidRDefault="00756286" w:rsidP="006475E2">
            <w:pPr>
              <w:spacing w:after="0" w:line="240" w:lineRule="auto"/>
              <w:rPr>
                <w:color w:val="000000"/>
                <w:sz w:val="20"/>
                <w:szCs w:val="20"/>
              </w:rPr>
            </w:pPr>
            <w:r>
              <w:rPr>
                <w:color w:val="000000"/>
                <w:sz w:val="20"/>
                <w:szCs w:val="20"/>
              </w:rPr>
              <w:t>Pea</w:t>
            </w:r>
          </w:p>
        </w:tc>
        <w:tc>
          <w:tcPr>
            <w:tcW w:w="1559" w:type="dxa"/>
            <w:tcBorders>
              <w:top w:val="nil"/>
              <w:left w:val="nil"/>
              <w:bottom w:val="nil"/>
              <w:right w:val="nil"/>
            </w:tcBorders>
            <w:shd w:val="clear" w:color="auto" w:fill="auto"/>
            <w:vAlign w:val="center"/>
          </w:tcPr>
          <w:p w14:paraId="00000067" w14:textId="77777777" w:rsidR="001C6A30" w:rsidRDefault="00756286" w:rsidP="006475E2">
            <w:pPr>
              <w:spacing w:after="0" w:line="240" w:lineRule="auto"/>
              <w:rPr>
                <w:color w:val="000000"/>
                <w:sz w:val="20"/>
                <w:szCs w:val="20"/>
              </w:rPr>
            </w:pPr>
            <w:r>
              <w:rPr>
                <w:color w:val="000000"/>
                <w:sz w:val="20"/>
                <w:szCs w:val="20"/>
              </w:rPr>
              <w:t>8</w:t>
            </w:r>
          </w:p>
        </w:tc>
        <w:tc>
          <w:tcPr>
            <w:tcW w:w="1418" w:type="dxa"/>
            <w:tcBorders>
              <w:top w:val="nil"/>
              <w:left w:val="nil"/>
              <w:bottom w:val="nil"/>
              <w:right w:val="nil"/>
            </w:tcBorders>
            <w:shd w:val="clear" w:color="auto" w:fill="auto"/>
            <w:vAlign w:val="center"/>
          </w:tcPr>
          <w:p w14:paraId="00000068" w14:textId="77777777" w:rsidR="001C6A30" w:rsidRDefault="00756286" w:rsidP="006475E2">
            <w:pPr>
              <w:spacing w:after="0" w:line="240" w:lineRule="auto"/>
              <w:rPr>
                <w:color w:val="000000"/>
                <w:sz w:val="20"/>
                <w:szCs w:val="20"/>
              </w:rPr>
            </w:pPr>
            <w:r>
              <w:rPr>
                <w:color w:val="000000"/>
                <w:sz w:val="20"/>
                <w:szCs w:val="20"/>
              </w:rPr>
              <w:t>Noun</w:t>
            </w:r>
          </w:p>
        </w:tc>
      </w:tr>
      <w:tr w:rsidR="001C6A30" w14:paraId="2AE4BDF6" w14:textId="77777777" w:rsidTr="00074AC1">
        <w:trPr>
          <w:trHeight w:val="290"/>
        </w:trPr>
        <w:tc>
          <w:tcPr>
            <w:tcW w:w="1560" w:type="dxa"/>
            <w:tcBorders>
              <w:top w:val="nil"/>
              <w:left w:val="nil"/>
              <w:bottom w:val="nil"/>
              <w:right w:val="nil"/>
            </w:tcBorders>
            <w:shd w:val="clear" w:color="auto" w:fill="auto"/>
            <w:vAlign w:val="center"/>
          </w:tcPr>
          <w:p w14:paraId="00000069" w14:textId="77777777" w:rsidR="001C6A30" w:rsidRDefault="00756286" w:rsidP="006475E2">
            <w:pPr>
              <w:spacing w:after="0" w:line="240" w:lineRule="auto"/>
              <w:rPr>
                <w:color w:val="000000"/>
                <w:sz w:val="20"/>
                <w:szCs w:val="20"/>
              </w:rPr>
            </w:pPr>
            <w:r>
              <w:rPr>
                <w:color w:val="000000"/>
                <w:sz w:val="20"/>
                <w:szCs w:val="20"/>
              </w:rPr>
              <w:t>Pillow</w:t>
            </w:r>
          </w:p>
        </w:tc>
        <w:tc>
          <w:tcPr>
            <w:tcW w:w="1559" w:type="dxa"/>
            <w:tcBorders>
              <w:top w:val="nil"/>
              <w:left w:val="nil"/>
              <w:bottom w:val="nil"/>
              <w:right w:val="nil"/>
            </w:tcBorders>
            <w:shd w:val="clear" w:color="auto" w:fill="auto"/>
            <w:vAlign w:val="center"/>
          </w:tcPr>
          <w:p w14:paraId="0000006A"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6B" w14:textId="77777777" w:rsidR="001C6A30" w:rsidRDefault="00756286" w:rsidP="006475E2">
            <w:pPr>
              <w:spacing w:after="0" w:line="240" w:lineRule="auto"/>
              <w:rPr>
                <w:color w:val="000000"/>
                <w:sz w:val="20"/>
                <w:szCs w:val="20"/>
              </w:rPr>
            </w:pPr>
            <w:r>
              <w:rPr>
                <w:color w:val="000000"/>
                <w:sz w:val="20"/>
                <w:szCs w:val="20"/>
              </w:rPr>
              <w:t>Noun</w:t>
            </w:r>
          </w:p>
        </w:tc>
      </w:tr>
      <w:tr w:rsidR="001C6A30" w14:paraId="24585F3C" w14:textId="77777777" w:rsidTr="00074AC1">
        <w:trPr>
          <w:trHeight w:val="290"/>
        </w:trPr>
        <w:tc>
          <w:tcPr>
            <w:tcW w:w="1560" w:type="dxa"/>
            <w:tcBorders>
              <w:top w:val="nil"/>
              <w:left w:val="nil"/>
              <w:bottom w:val="nil"/>
              <w:right w:val="nil"/>
            </w:tcBorders>
            <w:shd w:val="clear" w:color="auto" w:fill="auto"/>
            <w:vAlign w:val="center"/>
          </w:tcPr>
          <w:p w14:paraId="0000006C" w14:textId="77E2F4F7" w:rsidR="001C6A30" w:rsidRDefault="00756286" w:rsidP="006475E2">
            <w:pPr>
              <w:spacing w:after="0" w:line="240" w:lineRule="auto"/>
              <w:rPr>
                <w:color w:val="000000"/>
                <w:sz w:val="20"/>
                <w:szCs w:val="20"/>
              </w:rPr>
            </w:pPr>
            <w:r>
              <w:rPr>
                <w:color w:val="000000"/>
                <w:sz w:val="20"/>
                <w:szCs w:val="20"/>
              </w:rPr>
              <w:t>Pleased</w:t>
            </w:r>
          </w:p>
        </w:tc>
        <w:tc>
          <w:tcPr>
            <w:tcW w:w="1559" w:type="dxa"/>
            <w:tcBorders>
              <w:top w:val="nil"/>
              <w:left w:val="nil"/>
              <w:bottom w:val="nil"/>
              <w:right w:val="nil"/>
            </w:tcBorders>
            <w:shd w:val="clear" w:color="auto" w:fill="auto"/>
            <w:vAlign w:val="center"/>
          </w:tcPr>
          <w:p w14:paraId="0000006D" w14:textId="77777777" w:rsidR="001C6A30" w:rsidRDefault="00756286" w:rsidP="006475E2">
            <w:pPr>
              <w:spacing w:after="0" w:line="240" w:lineRule="auto"/>
              <w:rPr>
                <w:color w:val="000000"/>
                <w:sz w:val="20"/>
                <w:szCs w:val="20"/>
              </w:rPr>
            </w:pPr>
            <w:r>
              <w:rPr>
                <w:color w:val="000000"/>
                <w:sz w:val="20"/>
                <w:szCs w:val="20"/>
              </w:rPr>
              <w:t>6</w:t>
            </w:r>
          </w:p>
        </w:tc>
        <w:tc>
          <w:tcPr>
            <w:tcW w:w="1418" w:type="dxa"/>
            <w:tcBorders>
              <w:top w:val="nil"/>
              <w:left w:val="nil"/>
              <w:bottom w:val="nil"/>
              <w:right w:val="nil"/>
            </w:tcBorders>
            <w:shd w:val="clear" w:color="auto" w:fill="auto"/>
            <w:vAlign w:val="center"/>
          </w:tcPr>
          <w:p w14:paraId="0000006E"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6D4A449B" w14:textId="77777777" w:rsidTr="00074AC1">
        <w:trPr>
          <w:trHeight w:val="290"/>
        </w:trPr>
        <w:tc>
          <w:tcPr>
            <w:tcW w:w="1560" w:type="dxa"/>
            <w:tcBorders>
              <w:top w:val="nil"/>
              <w:left w:val="nil"/>
              <w:bottom w:val="nil"/>
              <w:right w:val="nil"/>
            </w:tcBorders>
            <w:shd w:val="clear" w:color="auto" w:fill="auto"/>
            <w:vAlign w:val="center"/>
          </w:tcPr>
          <w:p w14:paraId="0000006F" w14:textId="77777777" w:rsidR="001C6A30" w:rsidRDefault="00756286" w:rsidP="006475E2">
            <w:pPr>
              <w:spacing w:after="0" w:line="240" w:lineRule="auto"/>
              <w:rPr>
                <w:color w:val="000000"/>
                <w:sz w:val="20"/>
                <w:szCs w:val="20"/>
              </w:rPr>
            </w:pPr>
            <w:r>
              <w:rPr>
                <w:color w:val="000000"/>
                <w:sz w:val="20"/>
                <w:szCs w:val="20"/>
              </w:rPr>
              <w:t>Puddle</w:t>
            </w:r>
          </w:p>
        </w:tc>
        <w:tc>
          <w:tcPr>
            <w:tcW w:w="1559" w:type="dxa"/>
            <w:tcBorders>
              <w:top w:val="nil"/>
              <w:left w:val="nil"/>
              <w:bottom w:val="nil"/>
              <w:right w:val="nil"/>
            </w:tcBorders>
            <w:shd w:val="clear" w:color="auto" w:fill="auto"/>
            <w:vAlign w:val="center"/>
          </w:tcPr>
          <w:p w14:paraId="00000070" w14:textId="77777777" w:rsidR="001C6A30" w:rsidRDefault="00756286" w:rsidP="006475E2">
            <w:pPr>
              <w:spacing w:after="0" w:line="240" w:lineRule="auto"/>
              <w:rPr>
                <w:color w:val="000000"/>
                <w:sz w:val="20"/>
                <w:szCs w:val="20"/>
              </w:rPr>
            </w:pPr>
            <w:r>
              <w:rPr>
                <w:color w:val="000000"/>
                <w:sz w:val="20"/>
                <w:szCs w:val="20"/>
              </w:rPr>
              <w:t>9</w:t>
            </w:r>
          </w:p>
        </w:tc>
        <w:tc>
          <w:tcPr>
            <w:tcW w:w="1418" w:type="dxa"/>
            <w:tcBorders>
              <w:top w:val="nil"/>
              <w:left w:val="nil"/>
              <w:bottom w:val="nil"/>
              <w:right w:val="nil"/>
            </w:tcBorders>
            <w:shd w:val="clear" w:color="auto" w:fill="auto"/>
            <w:vAlign w:val="center"/>
          </w:tcPr>
          <w:p w14:paraId="00000071" w14:textId="77777777" w:rsidR="001C6A30" w:rsidRDefault="00756286" w:rsidP="006475E2">
            <w:pPr>
              <w:spacing w:after="0" w:line="240" w:lineRule="auto"/>
              <w:rPr>
                <w:color w:val="000000"/>
                <w:sz w:val="20"/>
                <w:szCs w:val="20"/>
              </w:rPr>
            </w:pPr>
            <w:r>
              <w:rPr>
                <w:color w:val="000000"/>
                <w:sz w:val="20"/>
                <w:szCs w:val="20"/>
              </w:rPr>
              <w:t>Noun</w:t>
            </w:r>
          </w:p>
        </w:tc>
      </w:tr>
      <w:tr w:rsidR="001C6A30" w14:paraId="5536D6E8" w14:textId="77777777" w:rsidTr="00074AC1">
        <w:trPr>
          <w:trHeight w:val="290"/>
        </w:trPr>
        <w:tc>
          <w:tcPr>
            <w:tcW w:w="1560" w:type="dxa"/>
            <w:tcBorders>
              <w:top w:val="nil"/>
              <w:left w:val="nil"/>
              <w:bottom w:val="nil"/>
              <w:right w:val="nil"/>
            </w:tcBorders>
            <w:shd w:val="clear" w:color="auto" w:fill="auto"/>
            <w:vAlign w:val="center"/>
          </w:tcPr>
          <w:p w14:paraId="00000072" w14:textId="77777777" w:rsidR="001C6A30" w:rsidRDefault="00756286" w:rsidP="006475E2">
            <w:pPr>
              <w:spacing w:after="0" w:line="240" w:lineRule="auto"/>
              <w:rPr>
                <w:color w:val="000000"/>
                <w:sz w:val="20"/>
                <w:szCs w:val="20"/>
              </w:rPr>
            </w:pPr>
            <w:r>
              <w:rPr>
                <w:color w:val="000000"/>
                <w:sz w:val="20"/>
                <w:szCs w:val="20"/>
              </w:rPr>
              <w:t>Sausage</w:t>
            </w:r>
          </w:p>
        </w:tc>
        <w:tc>
          <w:tcPr>
            <w:tcW w:w="1559" w:type="dxa"/>
            <w:tcBorders>
              <w:top w:val="nil"/>
              <w:left w:val="nil"/>
              <w:bottom w:val="nil"/>
              <w:right w:val="nil"/>
            </w:tcBorders>
            <w:shd w:val="clear" w:color="auto" w:fill="auto"/>
            <w:vAlign w:val="center"/>
          </w:tcPr>
          <w:p w14:paraId="00000073" w14:textId="77777777" w:rsidR="001C6A30" w:rsidRDefault="00756286" w:rsidP="006475E2">
            <w:pPr>
              <w:spacing w:after="0" w:line="240" w:lineRule="auto"/>
              <w:rPr>
                <w:color w:val="000000"/>
                <w:sz w:val="20"/>
                <w:szCs w:val="20"/>
              </w:rPr>
            </w:pPr>
            <w:r>
              <w:rPr>
                <w:color w:val="000000"/>
                <w:sz w:val="20"/>
                <w:szCs w:val="20"/>
              </w:rPr>
              <w:t>4</w:t>
            </w:r>
          </w:p>
        </w:tc>
        <w:tc>
          <w:tcPr>
            <w:tcW w:w="1418" w:type="dxa"/>
            <w:tcBorders>
              <w:top w:val="nil"/>
              <w:left w:val="nil"/>
              <w:bottom w:val="nil"/>
              <w:right w:val="nil"/>
            </w:tcBorders>
            <w:shd w:val="clear" w:color="auto" w:fill="auto"/>
            <w:vAlign w:val="center"/>
          </w:tcPr>
          <w:p w14:paraId="00000074" w14:textId="77777777" w:rsidR="001C6A30" w:rsidRDefault="00756286" w:rsidP="006475E2">
            <w:pPr>
              <w:spacing w:after="0" w:line="240" w:lineRule="auto"/>
              <w:rPr>
                <w:color w:val="000000"/>
                <w:sz w:val="20"/>
                <w:szCs w:val="20"/>
              </w:rPr>
            </w:pPr>
            <w:r>
              <w:rPr>
                <w:color w:val="000000"/>
                <w:sz w:val="20"/>
                <w:szCs w:val="20"/>
              </w:rPr>
              <w:t>Noun</w:t>
            </w:r>
          </w:p>
        </w:tc>
      </w:tr>
      <w:tr w:rsidR="001C6A30" w14:paraId="33DF7200" w14:textId="77777777" w:rsidTr="00074AC1">
        <w:trPr>
          <w:trHeight w:val="290"/>
        </w:trPr>
        <w:tc>
          <w:tcPr>
            <w:tcW w:w="1560" w:type="dxa"/>
            <w:tcBorders>
              <w:top w:val="nil"/>
              <w:left w:val="nil"/>
              <w:bottom w:val="nil"/>
              <w:right w:val="nil"/>
            </w:tcBorders>
            <w:shd w:val="clear" w:color="auto" w:fill="auto"/>
            <w:vAlign w:val="center"/>
          </w:tcPr>
          <w:p w14:paraId="00000075" w14:textId="232938C0" w:rsidR="001C6A30" w:rsidRDefault="00756286" w:rsidP="006475E2">
            <w:pPr>
              <w:spacing w:after="0" w:line="240" w:lineRule="auto"/>
              <w:rPr>
                <w:color w:val="000000"/>
                <w:sz w:val="20"/>
                <w:szCs w:val="20"/>
              </w:rPr>
            </w:pPr>
            <w:r>
              <w:rPr>
                <w:color w:val="000000"/>
                <w:sz w:val="20"/>
                <w:szCs w:val="20"/>
              </w:rPr>
              <w:t>Shell</w:t>
            </w:r>
          </w:p>
        </w:tc>
        <w:tc>
          <w:tcPr>
            <w:tcW w:w="1559" w:type="dxa"/>
            <w:tcBorders>
              <w:top w:val="nil"/>
              <w:left w:val="nil"/>
              <w:bottom w:val="nil"/>
              <w:right w:val="nil"/>
            </w:tcBorders>
            <w:shd w:val="clear" w:color="auto" w:fill="auto"/>
            <w:vAlign w:val="center"/>
          </w:tcPr>
          <w:p w14:paraId="00000076" w14:textId="77777777" w:rsidR="001C6A30" w:rsidRDefault="00756286" w:rsidP="006475E2">
            <w:pPr>
              <w:spacing w:after="0" w:line="240" w:lineRule="auto"/>
              <w:rPr>
                <w:color w:val="000000"/>
                <w:sz w:val="20"/>
                <w:szCs w:val="20"/>
              </w:rPr>
            </w:pPr>
            <w:r>
              <w:rPr>
                <w:color w:val="000000"/>
                <w:sz w:val="20"/>
                <w:szCs w:val="20"/>
              </w:rPr>
              <w:t>6</w:t>
            </w:r>
          </w:p>
        </w:tc>
        <w:tc>
          <w:tcPr>
            <w:tcW w:w="1418" w:type="dxa"/>
            <w:tcBorders>
              <w:top w:val="nil"/>
              <w:left w:val="nil"/>
              <w:bottom w:val="nil"/>
              <w:right w:val="nil"/>
            </w:tcBorders>
            <w:shd w:val="clear" w:color="auto" w:fill="auto"/>
            <w:vAlign w:val="center"/>
          </w:tcPr>
          <w:p w14:paraId="00000077" w14:textId="77777777" w:rsidR="001C6A30" w:rsidRDefault="00756286" w:rsidP="006475E2">
            <w:pPr>
              <w:spacing w:after="0" w:line="240" w:lineRule="auto"/>
              <w:rPr>
                <w:color w:val="000000"/>
                <w:sz w:val="20"/>
                <w:szCs w:val="20"/>
              </w:rPr>
            </w:pPr>
            <w:r>
              <w:rPr>
                <w:color w:val="000000"/>
                <w:sz w:val="20"/>
                <w:szCs w:val="20"/>
              </w:rPr>
              <w:t>Noun</w:t>
            </w:r>
          </w:p>
        </w:tc>
      </w:tr>
      <w:tr w:rsidR="001C6A30" w14:paraId="1E253D2C" w14:textId="77777777" w:rsidTr="00074AC1">
        <w:trPr>
          <w:trHeight w:val="290"/>
        </w:trPr>
        <w:tc>
          <w:tcPr>
            <w:tcW w:w="1560" w:type="dxa"/>
            <w:tcBorders>
              <w:top w:val="nil"/>
              <w:left w:val="nil"/>
              <w:bottom w:val="nil"/>
              <w:right w:val="nil"/>
            </w:tcBorders>
            <w:shd w:val="clear" w:color="auto" w:fill="auto"/>
            <w:vAlign w:val="center"/>
          </w:tcPr>
          <w:p w14:paraId="00000078" w14:textId="7F72DE09" w:rsidR="001C6A30" w:rsidRDefault="00756286" w:rsidP="006475E2">
            <w:pPr>
              <w:spacing w:after="0" w:line="240" w:lineRule="auto"/>
              <w:rPr>
                <w:color w:val="000000"/>
                <w:sz w:val="20"/>
                <w:szCs w:val="20"/>
              </w:rPr>
            </w:pPr>
            <w:r>
              <w:rPr>
                <w:color w:val="000000"/>
                <w:sz w:val="20"/>
                <w:szCs w:val="20"/>
              </w:rPr>
              <w:t>Slipper</w:t>
            </w:r>
          </w:p>
        </w:tc>
        <w:tc>
          <w:tcPr>
            <w:tcW w:w="1559" w:type="dxa"/>
            <w:tcBorders>
              <w:top w:val="nil"/>
              <w:left w:val="nil"/>
              <w:bottom w:val="nil"/>
              <w:right w:val="nil"/>
            </w:tcBorders>
            <w:shd w:val="clear" w:color="auto" w:fill="auto"/>
            <w:vAlign w:val="center"/>
          </w:tcPr>
          <w:p w14:paraId="00000079"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7A" w14:textId="77777777" w:rsidR="001C6A30" w:rsidRDefault="00756286" w:rsidP="006475E2">
            <w:pPr>
              <w:spacing w:after="0" w:line="240" w:lineRule="auto"/>
              <w:rPr>
                <w:color w:val="000000"/>
                <w:sz w:val="20"/>
                <w:szCs w:val="20"/>
              </w:rPr>
            </w:pPr>
            <w:r>
              <w:rPr>
                <w:color w:val="000000"/>
                <w:sz w:val="20"/>
                <w:szCs w:val="20"/>
              </w:rPr>
              <w:t>Noun</w:t>
            </w:r>
          </w:p>
        </w:tc>
      </w:tr>
      <w:tr w:rsidR="001C6A30" w14:paraId="15A88C4A" w14:textId="77777777" w:rsidTr="00074AC1">
        <w:trPr>
          <w:trHeight w:val="290"/>
        </w:trPr>
        <w:tc>
          <w:tcPr>
            <w:tcW w:w="1560" w:type="dxa"/>
            <w:tcBorders>
              <w:top w:val="nil"/>
              <w:left w:val="nil"/>
              <w:bottom w:val="nil"/>
              <w:right w:val="nil"/>
            </w:tcBorders>
            <w:shd w:val="clear" w:color="auto" w:fill="auto"/>
            <w:vAlign w:val="center"/>
          </w:tcPr>
          <w:p w14:paraId="0000007B" w14:textId="10C160CB" w:rsidR="001C6A30" w:rsidRDefault="00756286" w:rsidP="006475E2">
            <w:pPr>
              <w:spacing w:after="0" w:line="240" w:lineRule="auto"/>
              <w:rPr>
                <w:color w:val="000000"/>
                <w:sz w:val="20"/>
                <w:szCs w:val="20"/>
              </w:rPr>
            </w:pPr>
            <w:r>
              <w:rPr>
                <w:color w:val="000000"/>
                <w:sz w:val="20"/>
                <w:szCs w:val="20"/>
              </w:rPr>
              <w:t>Sticky</w:t>
            </w:r>
          </w:p>
        </w:tc>
        <w:tc>
          <w:tcPr>
            <w:tcW w:w="1559" w:type="dxa"/>
            <w:tcBorders>
              <w:top w:val="nil"/>
              <w:left w:val="nil"/>
              <w:bottom w:val="nil"/>
              <w:right w:val="nil"/>
            </w:tcBorders>
            <w:shd w:val="clear" w:color="auto" w:fill="auto"/>
            <w:vAlign w:val="center"/>
          </w:tcPr>
          <w:p w14:paraId="0000007C" w14:textId="77777777" w:rsidR="001C6A30" w:rsidRDefault="00756286" w:rsidP="006475E2">
            <w:pPr>
              <w:spacing w:after="0" w:line="240" w:lineRule="auto"/>
              <w:rPr>
                <w:color w:val="000000"/>
                <w:sz w:val="20"/>
                <w:szCs w:val="20"/>
              </w:rPr>
            </w:pPr>
            <w:r>
              <w:rPr>
                <w:color w:val="000000"/>
                <w:sz w:val="20"/>
                <w:szCs w:val="20"/>
              </w:rPr>
              <w:t>4</w:t>
            </w:r>
          </w:p>
        </w:tc>
        <w:tc>
          <w:tcPr>
            <w:tcW w:w="1418" w:type="dxa"/>
            <w:tcBorders>
              <w:top w:val="nil"/>
              <w:left w:val="nil"/>
              <w:bottom w:val="nil"/>
              <w:right w:val="nil"/>
            </w:tcBorders>
            <w:shd w:val="clear" w:color="auto" w:fill="auto"/>
            <w:vAlign w:val="center"/>
          </w:tcPr>
          <w:p w14:paraId="0000007D"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7E1ABB69" w14:textId="77777777" w:rsidTr="00074AC1">
        <w:trPr>
          <w:trHeight w:val="290"/>
        </w:trPr>
        <w:tc>
          <w:tcPr>
            <w:tcW w:w="1560" w:type="dxa"/>
            <w:tcBorders>
              <w:top w:val="nil"/>
              <w:left w:val="nil"/>
              <w:bottom w:val="nil"/>
              <w:right w:val="nil"/>
            </w:tcBorders>
            <w:shd w:val="clear" w:color="auto" w:fill="auto"/>
            <w:vAlign w:val="center"/>
          </w:tcPr>
          <w:p w14:paraId="0000007E" w14:textId="65AB145A" w:rsidR="001C6A30" w:rsidRDefault="00756286" w:rsidP="006475E2">
            <w:pPr>
              <w:spacing w:after="0" w:line="240" w:lineRule="auto"/>
              <w:rPr>
                <w:color w:val="000000"/>
                <w:sz w:val="20"/>
                <w:szCs w:val="20"/>
              </w:rPr>
            </w:pPr>
            <w:r>
              <w:rPr>
                <w:color w:val="000000"/>
                <w:sz w:val="20"/>
                <w:szCs w:val="20"/>
              </w:rPr>
              <w:t>Stripy</w:t>
            </w:r>
          </w:p>
        </w:tc>
        <w:tc>
          <w:tcPr>
            <w:tcW w:w="1559" w:type="dxa"/>
            <w:tcBorders>
              <w:top w:val="nil"/>
              <w:left w:val="nil"/>
              <w:bottom w:val="nil"/>
              <w:right w:val="nil"/>
            </w:tcBorders>
            <w:shd w:val="clear" w:color="auto" w:fill="auto"/>
            <w:vAlign w:val="center"/>
          </w:tcPr>
          <w:p w14:paraId="0000007F"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80"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6294A4C0" w14:textId="77777777" w:rsidTr="00074AC1">
        <w:trPr>
          <w:trHeight w:val="290"/>
        </w:trPr>
        <w:tc>
          <w:tcPr>
            <w:tcW w:w="1560" w:type="dxa"/>
            <w:tcBorders>
              <w:top w:val="nil"/>
              <w:left w:val="nil"/>
              <w:bottom w:val="nil"/>
              <w:right w:val="nil"/>
            </w:tcBorders>
            <w:shd w:val="clear" w:color="auto" w:fill="auto"/>
            <w:vAlign w:val="center"/>
          </w:tcPr>
          <w:p w14:paraId="00000081" w14:textId="6F389AE8" w:rsidR="001C6A30" w:rsidRDefault="00756286" w:rsidP="006475E2">
            <w:pPr>
              <w:spacing w:after="0" w:line="240" w:lineRule="auto"/>
              <w:rPr>
                <w:color w:val="000000"/>
                <w:sz w:val="20"/>
                <w:szCs w:val="20"/>
              </w:rPr>
            </w:pPr>
            <w:r>
              <w:rPr>
                <w:color w:val="000000"/>
                <w:sz w:val="20"/>
                <w:szCs w:val="20"/>
              </w:rPr>
              <w:t>Suitcase</w:t>
            </w:r>
          </w:p>
        </w:tc>
        <w:tc>
          <w:tcPr>
            <w:tcW w:w="1559" w:type="dxa"/>
            <w:tcBorders>
              <w:top w:val="nil"/>
              <w:left w:val="nil"/>
              <w:bottom w:val="nil"/>
              <w:right w:val="nil"/>
            </w:tcBorders>
            <w:shd w:val="clear" w:color="auto" w:fill="auto"/>
            <w:vAlign w:val="center"/>
          </w:tcPr>
          <w:p w14:paraId="00000082" w14:textId="77777777" w:rsidR="001C6A30" w:rsidRDefault="00756286" w:rsidP="006475E2">
            <w:pPr>
              <w:spacing w:after="0" w:line="240" w:lineRule="auto"/>
              <w:rPr>
                <w:color w:val="000000"/>
                <w:sz w:val="20"/>
                <w:szCs w:val="20"/>
              </w:rPr>
            </w:pPr>
            <w:r>
              <w:rPr>
                <w:color w:val="000000"/>
                <w:sz w:val="20"/>
                <w:szCs w:val="20"/>
              </w:rPr>
              <w:t>4</w:t>
            </w:r>
          </w:p>
        </w:tc>
        <w:tc>
          <w:tcPr>
            <w:tcW w:w="1418" w:type="dxa"/>
            <w:tcBorders>
              <w:top w:val="nil"/>
              <w:left w:val="nil"/>
              <w:bottom w:val="nil"/>
              <w:right w:val="nil"/>
            </w:tcBorders>
            <w:shd w:val="clear" w:color="auto" w:fill="auto"/>
            <w:vAlign w:val="center"/>
          </w:tcPr>
          <w:p w14:paraId="00000083" w14:textId="77777777" w:rsidR="001C6A30" w:rsidRDefault="00756286" w:rsidP="006475E2">
            <w:pPr>
              <w:spacing w:after="0" w:line="240" w:lineRule="auto"/>
              <w:rPr>
                <w:color w:val="000000"/>
                <w:sz w:val="20"/>
                <w:szCs w:val="20"/>
              </w:rPr>
            </w:pPr>
            <w:r>
              <w:rPr>
                <w:color w:val="000000"/>
                <w:sz w:val="20"/>
                <w:szCs w:val="20"/>
              </w:rPr>
              <w:t>Noun</w:t>
            </w:r>
          </w:p>
        </w:tc>
      </w:tr>
      <w:tr w:rsidR="001C6A30" w14:paraId="7B815275" w14:textId="77777777" w:rsidTr="00074AC1">
        <w:trPr>
          <w:trHeight w:val="290"/>
        </w:trPr>
        <w:tc>
          <w:tcPr>
            <w:tcW w:w="1560" w:type="dxa"/>
            <w:tcBorders>
              <w:top w:val="nil"/>
              <w:left w:val="nil"/>
              <w:bottom w:val="nil"/>
              <w:right w:val="nil"/>
            </w:tcBorders>
            <w:shd w:val="clear" w:color="auto" w:fill="auto"/>
            <w:vAlign w:val="center"/>
          </w:tcPr>
          <w:p w14:paraId="00000084" w14:textId="699BAACB" w:rsidR="001C6A30" w:rsidRDefault="00756286" w:rsidP="006475E2">
            <w:pPr>
              <w:spacing w:after="0" w:line="240" w:lineRule="auto"/>
              <w:rPr>
                <w:color w:val="000000"/>
                <w:sz w:val="20"/>
                <w:szCs w:val="20"/>
              </w:rPr>
            </w:pPr>
            <w:r>
              <w:rPr>
                <w:color w:val="000000"/>
                <w:sz w:val="20"/>
                <w:szCs w:val="20"/>
              </w:rPr>
              <w:t>Track</w:t>
            </w:r>
          </w:p>
        </w:tc>
        <w:tc>
          <w:tcPr>
            <w:tcW w:w="1559" w:type="dxa"/>
            <w:tcBorders>
              <w:top w:val="nil"/>
              <w:left w:val="nil"/>
              <w:bottom w:val="nil"/>
              <w:right w:val="nil"/>
            </w:tcBorders>
            <w:shd w:val="clear" w:color="auto" w:fill="auto"/>
            <w:vAlign w:val="center"/>
          </w:tcPr>
          <w:p w14:paraId="00000085" w14:textId="77777777" w:rsidR="001C6A30" w:rsidRDefault="00756286" w:rsidP="006475E2">
            <w:pPr>
              <w:spacing w:after="0" w:line="240" w:lineRule="auto"/>
              <w:rPr>
                <w:color w:val="000000"/>
                <w:sz w:val="20"/>
                <w:szCs w:val="20"/>
              </w:rPr>
            </w:pPr>
            <w:r>
              <w:rPr>
                <w:color w:val="000000"/>
                <w:sz w:val="20"/>
                <w:szCs w:val="20"/>
              </w:rPr>
              <w:t>7</w:t>
            </w:r>
          </w:p>
        </w:tc>
        <w:tc>
          <w:tcPr>
            <w:tcW w:w="1418" w:type="dxa"/>
            <w:tcBorders>
              <w:top w:val="nil"/>
              <w:left w:val="nil"/>
              <w:bottom w:val="nil"/>
              <w:right w:val="nil"/>
            </w:tcBorders>
            <w:shd w:val="clear" w:color="auto" w:fill="auto"/>
            <w:vAlign w:val="center"/>
          </w:tcPr>
          <w:p w14:paraId="00000086" w14:textId="77777777" w:rsidR="001C6A30" w:rsidRDefault="00756286" w:rsidP="006475E2">
            <w:pPr>
              <w:spacing w:after="0" w:line="240" w:lineRule="auto"/>
              <w:rPr>
                <w:color w:val="000000"/>
                <w:sz w:val="20"/>
                <w:szCs w:val="20"/>
              </w:rPr>
            </w:pPr>
            <w:r>
              <w:rPr>
                <w:color w:val="000000"/>
                <w:sz w:val="20"/>
                <w:szCs w:val="20"/>
              </w:rPr>
              <w:t>Noun</w:t>
            </w:r>
          </w:p>
        </w:tc>
      </w:tr>
      <w:tr w:rsidR="001C6A30" w14:paraId="2B45443F" w14:textId="77777777" w:rsidTr="00074AC1">
        <w:trPr>
          <w:trHeight w:val="290"/>
        </w:trPr>
        <w:tc>
          <w:tcPr>
            <w:tcW w:w="1560" w:type="dxa"/>
            <w:tcBorders>
              <w:top w:val="nil"/>
              <w:left w:val="nil"/>
              <w:bottom w:val="nil"/>
              <w:right w:val="nil"/>
            </w:tcBorders>
            <w:shd w:val="clear" w:color="auto" w:fill="auto"/>
            <w:vAlign w:val="center"/>
          </w:tcPr>
          <w:p w14:paraId="00000087" w14:textId="166EB92A" w:rsidR="001C6A30" w:rsidRDefault="00756286" w:rsidP="006475E2">
            <w:pPr>
              <w:spacing w:after="0" w:line="240" w:lineRule="auto"/>
              <w:rPr>
                <w:color w:val="000000"/>
                <w:sz w:val="20"/>
                <w:szCs w:val="20"/>
              </w:rPr>
            </w:pPr>
            <w:r>
              <w:rPr>
                <w:color w:val="000000"/>
                <w:sz w:val="20"/>
                <w:szCs w:val="20"/>
              </w:rPr>
              <w:t>Trolley</w:t>
            </w:r>
          </w:p>
        </w:tc>
        <w:tc>
          <w:tcPr>
            <w:tcW w:w="1559" w:type="dxa"/>
            <w:tcBorders>
              <w:top w:val="nil"/>
              <w:left w:val="nil"/>
              <w:bottom w:val="nil"/>
              <w:right w:val="nil"/>
            </w:tcBorders>
            <w:shd w:val="clear" w:color="auto" w:fill="auto"/>
            <w:vAlign w:val="center"/>
          </w:tcPr>
          <w:p w14:paraId="00000088" w14:textId="77777777" w:rsidR="001C6A30" w:rsidRDefault="00756286" w:rsidP="006475E2">
            <w:pPr>
              <w:spacing w:after="0" w:line="240" w:lineRule="auto"/>
              <w:rPr>
                <w:color w:val="000000"/>
                <w:sz w:val="20"/>
                <w:szCs w:val="20"/>
              </w:rPr>
            </w:pPr>
            <w:r>
              <w:rPr>
                <w:color w:val="000000"/>
                <w:sz w:val="20"/>
                <w:szCs w:val="20"/>
              </w:rPr>
              <w:t>4</w:t>
            </w:r>
          </w:p>
        </w:tc>
        <w:tc>
          <w:tcPr>
            <w:tcW w:w="1418" w:type="dxa"/>
            <w:tcBorders>
              <w:top w:val="nil"/>
              <w:left w:val="nil"/>
              <w:bottom w:val="nil"/>
              <w:right w:val="nil"/>
            </w:tcBorders>
            <w:shd w:val="clear" w:color="auto" w:fill="auto"/>
            <w:vAlign w:val="center"/>
          </w:tcPr>
          <w:p w14:paraId="00000089" w14:textId="77777777" w:rsidR="001C6A30" w:rsidRDefault="00756286" w:rsidP="006475E2">
            <w:pPr>
              <w:spacing w:after="0" w:line="240" w:lineRule="auto"/>
              <w:rPr>
                <w:color w:val="000000"/>
                <w:sz w:val="20"/>
                <w:szCs w:val="20"/>
              </w:rPr>
            </w:pPr>
            <w:r>
              <w:rPr>
                <w:color w:val="000000"/>
                <w:sz w:val="20"/>
                <w:szCs w:val="20"/>
              </w:rPr>
              <w:t>Noun</w:t>
            </w:r>
          </w:p>
        </w:tc>
      </w:tr>
      <w:tr w:rsidR="001C6A30" w14:paraId="1B57F48A" w14:textId="77777777" w:rsidTr="00074AC1">
        <w:trPr>
          <w:trHeight w:val="290"/>
        </w:trPr>
        <w:tc>
          <w:tcPr>
            <w:tcW w:w="1560" w:type="dxa"/>
            <w:tcBorders>
              <w:top w:val="nil"/>
              <w:left w:val="nil"/>
              <w:bottom w:val="nil"/>
              <w:right w:val="nil"/>
            </w:tcBorders>
            <w:shd w:val="clear" w:color="auto" w:fill="auto"/>
            <w:vAlign w:val="center"/>
          </w:tcPr>
          <w:p w14:paraId="0000008A" w14:textId="77777777" w:rsidR="001C6A30" w:rsidRDefault="00756286" w:rsidP="006475E2">
            <w:pPr>
              <w:spacing w:after="0" w:line="240" w:lineRule="auto"/>
              <w:rPr>
                <w:color w:val="000000"/>
                <w:sz w:val="20"/>
                <w:szCs w:val="20"/>
              </w:rPr>
            </w:pPr>
            <w:r>
              <w:rPr>
                <w:color w:val="000000"/>
                <w:sz w:val="20"/>
                <w:szCs w:val="20"/>
              </w:rPr>
              <w:t>Useful</w:t>
            </w:r>
          </w:p>
        </w:tc>
        <w:tc>
          <w:tcPr>
            <w:tcW w:w="1559" w:type="dxa"/>
            <w:tcBorders>
              <w:top w:val="nil"/>
              <w:left w:val="nil"/>
              <w:bottom w:val="nil"/>
              <w:right w:val="nil"/>
            </w:tcBorders>
            <w:shd w:val="clear" w:color="auto" w:fill="auto"/>
            <w:vAlign w:val="center"/>
          </w:tcPr>
          <w:p w14:paraId="0000008B" w14:textId="77777777" w:rsidR="001C6A30" w:rsidRDefault="00756286" w:rsidP="006475E2">
            <w:pPr>
              <w:spacing w:after="0" w:line="240" w:lineRule="auto"/>
              <w:rPr>
                <w:color w:val="000000"/>
                <w:sz w:val="20"/>
                <w:szCs w:val="20"/>
              </w:rPr>
            </w:pPr>
            <w:r>
              <w:rPr>
                <w:color w:val="000000"/>
                <w:sz w:val="20"/>
                <w:szCs w:val="20"/>
              </w:rPr>
              <w:t>4</w:t>
            </w:r>
          </w:p>
        </w:tc>
        <w:tc>
          <w:tcPr>
            <w:tcW w:w="1418" w:type="dxa"/>
            <w:tcBorders>
              <w:top w:val="nil"/>
              <w:left w:val="nil"/>
              <w:bottom w:val="nil"/>
              <w:right w:val="nil"/>
            </w:tcBorders>
            <w:shd w:val="clear" w:color="auto" w:fill="auto"/>
            <w:vAlign w:val="center"/>
          </w:tcPr>
          <w:p w14:paraId="0000008C"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184D08D5" w14:textId="77777777" w:rsidTr="00074AC1">
        <w:trPr>
          <w:trHeight w:val="290"/>
        </w:trPr>
        <w:tc>
          <w:tcPr>
            <w:tcW w:w="1560" w:type="dxa"/>
            <w:tcBorders>
              <w:top w:val="nil"/>
              <w:left w:val="nil"/>
              <w:bottom w:val="nil"/>
              <w:right w:val="nil"/>
            </w:tcBorders>
            <w:shd w:val="clear" w:color="auto" w:fill="auto"/>
            <w:vAlign w:val="center"/>
          </w:tcPr>
          <w:p w14:paraId="0000008D" w14:textId="30C23648" w:rsidR="001C6A30" w:rsidRDefault="00756286" w:rsidP="006475E2">
            <w:pPr>
              <w:spacing w:after="0" w:line="240" w:lineRule="auto"/>
              <w:rPr>
                <w:color w:val="000000"/>
                <w:sz w:val="20"/>
                <w:szCs w:val="20"/>
              </w:rPr>
            </w:pPr>
            <w:r>
              <w:rPr>
                <w:color w:val="000000"/>
                <w:sz w:val="20"/>
                <w:szCs w:val="20"/>
              </w:rPr>
              <w:t>Wand</w:t>
            </w:r>
          </w:p>
        </w:tc>
        <w:tc>
          <w:tcPr>
            <w:tcW w:w="1559" w:type="dxa"/>
            <w:tcBorders>
              <w:top w:val="nil"/>
              <w:left w:val="nil"/>
              <w:bottom w:val="nil"/>
              <w:right w:val="nil"/>
            </w:tcBorders>
            <w:shd w:val="clear" w:color="auto" w:fill="auto"/>
            <w:vAlign w:val="center"/>
          </w:tcPr>
          <w:p w14:paraId="0000008E" w14:textId="77777777" w:rsidR="001C6A30" w:rsidRDefault="00756286" w:rsidP="006475E2">
            <w:pPr>
              <w:spacing w:after="0" w:line="240" w:lineRule="auto"/>
              <w:rPr>
                <w:color w:val="000000"/>
                <w:sz w:val="20"/>
                <w:szCs w:val="20"/>
              </w:rPr>
            </w:pPr>
            <w:r>
              <w:rPr>
                <w:color w:val="000000"/>
                <w:sz w:val="20"/>
                <w:szCs w:val="20"/>
              </w:rPr>
              <w:t>5</w:t>
            </w:r>
          </w:p>
        </w:tc>
        <w:tc>
          <w:tcPr>
            <w:tcW w:w="1418" w:type="dxa"/>
            <w:tcBorders>
              <w:top w:val="nil"/>
              <w:left w:val="nil"/>
              <w:bottom w:val="nil"/>
              <w:right w:val="nil"/>
            </w:tcBorders>
            <w:shd w:val="clear" w:color="auto" w:fill="auto"/>
            <w:vAlign w:val="center"/>
          </w:tcPr>
          <w:p w14:paraId="0000008F" w14:textId="77777777" w:rsidR="001C6A30" w:rsidRDefault="00756286" w:rsidP="006475E2">
            <w:pPr>
              <w:spacing w:after="0" w:line="240" w:lineRule="auto"/>
              <w:rPr>
                <w:color w:val="000000"/>
                <w:sz w:val="20"/>
                <w:szCs w:val="20"/>
              </w:rPr>
            </w:pPr>
            <w:r>
              <w:rPr>
                <w:color w:val="000000"/>
                <w:sz w:val="20"/>
                <w:szCs w:val="20"/>
              </w:rPr>
              <w:t>Noun</w:t>
            </w:r>
          </w:p>
        </w:tc>
      </w:tr>
      <w:tr w:rsidR="001C6A30" w14:paraId="5E589DC8" w14:textId="77777777" w:rsidTr="00074AC1">
        <w:trPr>
          <w:trHeight w:val="290"/>
        </w:trPr>
        <w:tc>
          <w:tcPr>
            <w:tcW w:w="1560" w:type="dxa"/>
            <w:tcBorders>
              <w:top w:val="nil"/>
              <w:left w:val="nil"/>
              <w:bottom w:val="nil"/>
              <w:right w:val="nil"/>
            </w:tcBorders>
            <w:shd w:val="clear" w:color="auto" w:fill="auto"/>
            <w:vAlign w:val="center"/>
          </w:tcPr>
          <w:p w14:paraId="00000090" w14:textId="77777777" w:rsidR="001C6A30" w:rsidRDefault="00756286" w:rsidP="006475E2">
            <w:pPr>
              <w:spacing w:after="0" w:line="240" w:lineRule="auto"/>
              <w:rPr>
                <w:color w:val="000000"/>
                <w:sz w:val="20"/>
                <w:szCs w:val="20"/>
              </w:rPr>
            </w:pPr>
            <w:r>
              <w:rPr>
                <w:color w:val="000000"/>
                <w:sz w:val="20"/>
                <w:szCs w:val="20"/>
              </w:rPr>
              <w:t>Web</w:t>
            </w:r>
          </w:p>
        </w:tc>
        <w:tc>
          <w:tcPr>
            <w:tcW w:w="1559" w:type="dxa"/>
            <w:tcBorders>
              <w:top w:val="nil"/>
              <w:left w:val="nil"/>
              <w:bottom w:val="nil"/>
              <w:right w:val="nil"/>
            </w:tcBorders>
            <w:shd w:val="clear" w:color="auto" w:fill="auto"/>
            <w:vAlign w:val="center"/>
          </w:tcPr>
          <w:p w14:paraId="00000091" w14:textId="77777777" w:rsidR="001C6A30" w:rsidRDefault="00756286" w:rsidP="006475E2">
            <w:pPr>
              <w:spacing w:after="0" w:line="240" w:lineRule="auto"/>
              <w:rPr>
                <w:color w:val="000000"/>
                <w:sz w:val="20"/>
                <w:szCs w:val="20"/>
              </w:rPr>
            </w:pPr>
            <w:r>
              <w:rPr>
                <w:color w:val="000000"/>
                <w:sz w:val="20"/>
                <w:szCs w:val="20"/>
              </w:rPr>
              <w:t>8</w:t>
            </w:r>
          </w:p>
        </w:tc>
        <w:tc>
          <w:tcPr>
            <w:tcW w:w="1418" w:type="dxa"/>
            <w:tcBorders>
              <w:top w:val="nil"/>
              <w:left w:val="nil"/>
              <w:bottom w:val="nil"/>
              <w:right w:val="nil"/>
            </w:tcBorders>
            <w:shd w:val="clear" w:color="auto" w:fill="auto"/>
            <w:vAlign w:val="center"/>
          </w:tcPr>
          <w:p w14:paraId="00000092" w14:textId="77777777" w:rsidR="001C6A30" w:rsidRDefault="00756286" w:rsidP="006475E2">
            <w:pPr>
              <w:spacing w:after="0" w:line="240" w:lineRule="auto"/>
              <w:rPr>
                <w:color w:val="000000"/>
                <w:sz w:val="20"/>
                <w:szCs w:val="20"/>
              </w:rPr>
            </w:pPr>
            <w:r>
              <w:rPr>
                <w:color w:val="000000"/>
                <w:sz w:val="20"/>
                <w:szCs w:val="20"/>
              </w:rPr>
              <w:t>Noun</w:t>
            </w:r>
          </w:p>
        </w:tc>
      </w:tr>
      <w:tr w:rsidR="001C6A30" w14:paraId="08A9E9A9" w14:textId="77777777" w:rsidTr="00074AC1">
        <w:trPr>
          <w:trHeight w:val="290"/>
        </w:trPr>
        <w:tc>
          <w:tcPr>
            <w:tcW w:w="1560" w:type="dxa"/>
            <w:tcBorders>
              <w:top w:val="nil"/>
              <w:left w:val="nil"/>
              <w:bottom w:val="nil"/>
              <w:right w:val="nil"/>
            </w:tcBorders>
            <w:shd w:val="clear" w:color="auto" w:fill="auto"/>
            <w:vAlign w:val="center"/>
          </w:tcPr>
          <w:p w14:paraId="00000093" w14:textId="77777777" w:rsidR="001C6A30" w:rsidRDefault="00756286" w:rsidP="006475E2">
            <w:pPr>
              <w:spacing w:after="0" w:line="240" w:lineRule="auto"/>
              <w:rPr>
                <w:color w:val="000000"/>
                <w:sz w:val="20"/>
                <w:szCs w:val="20"/>
              </w:rPr>
            </w:pPr>
            <w:r>
              <w:rPr>
                <w:color w:val="000000"/>
                <w:sz w:val="20"/>
                <w:szCs w:val="20"/>
              </w:rPr>
              <w:t>Wide</w:t>
            </w:r>
          </w:p>
        </w:tc>
        <w:tc>
          <w:tcPr>
            <w:tcW w:w="1559" w:type="dxa"/>
            <w:tcBorders>
              <w:top w:val="nil"/>
              <w:left w:val="nil"/>
              <w:bottom w:val="nil"/>
              <w:right w:val="nil"/>
            </w:tcBorders>
            <w:shd w:val="clear" w:color="auto" w:fill="auto"/>
            <w:vAlign w:val="center"/>
          </w:tcPr>
          <w:p w14:paraId="00000094" w14:textId="77777777" w:rsidR="001C6A30" w:rsidRDefault="00756286" w:rsidP="006475E2">
            <w:pPr>
              <w:spacing w:after="0" w:line="240" w:lineRule="auto"/>
              <w:rPr>
                <w:color w:val="000000"/>
                <w:sz w:val="20"/>
                <w:szCs w:val="20"/>
              </w:rPr>
            </w:pPr>
            <w:r>
              <w:rPr>
                <w:color w:val="000000"/>
                <w:sz w:val="20"/>
                <w:szCs w:val="20"/>
              </w:rPr>
              <w:t>7</w:t>
            </w:r>
          </w:p>
        </w:tc>
        <w:tc>
          <w:tcPr>
            <w:tcW w:w="1418" w:type="dxa"/>
            <w:tcBorders>
              <w:top w:val="nil"/>
              <w:left w:val="nil"/>
              <w:bottom w:val="nil"/>
              <w:right w:val="nil"/>
            </w:tcBorders>
            <w:shd w:val="clear" w:color="auto" w:fill="auto"/>
            <w:vAlign w:val="center"/>
          </w:tcPr>
          <w:p w14:paraId="00000095" w14:textId="77777777" w:rsidR="001C6A30" w:rsidRDefault="00756286" w:rsidP="006475E2">
            <w:pPr>
              <w:spacing w:after="0" w:line="240" w:lineRule="auto"/>
              <w:rPr>
                <w:color w:val="000000"/>
                <w:sz w:val="20"/>
                <w:szCs w:val="20"/>
              </w:rPr>
            </w:pPr>
            <w:r>
              <w:rPr>
                <w:color w:val="000000"/>
                <w:sz w:val="20"/>
                <w:szCs w:val="20"/>
              </w:rPr>
              <w:t>Adjective</w:t>
            </w:r>
          </w:p>
        </w:tc>
      </w:tr>
      <w:tr w:rsidR="001C6A30" w14:paraId="7975B05D" w14:textId="77777777" w:rsidTr="00074AC1">
        <w:trPr>
          <w:trHeight w:val="290"/>
        </w:trPr>
        <w:tc>
          <w:tcPr>
            <w:tcW w:w="1560" w:type="dxa"/>
            <w:tcBorders>
              <w:top w:val="nil"/>
              <w:left w:val="nil"/>
              <w:bottom w:val="nil"/>
              <w:right w:val="nil"/>
            </w:tcBorders>
            <w:shd w:val="clear" w:color="auto" w:fill="auto"/>
            <w:vAlign w:val="center"/>
          </w:tcPr>
          <w:p w14:paraId="00000096" w14:textId="25A94093" w:rsidR="001C6A30" w:rsidRDefault="00756286" w:rsidP="006475E2">
            <w:pPr>
              <w:spacing w:after="0" w:line="240" w:lineRule="auto"/>
              <w:rPr>
                <w:color w:val="000000"/>
                <w:sz w:val="20"/>
                <w:szCs w:val="20"/>
              </w:rPr>
            </w:pPr>
            <w:r>
              <w:rPr>
                <w:color w:val="000000"/>
                <w:sz w:val="20"/>
                <w:szCs w:val="20"/>
              </w:rPr>
              <w:t>Wing</w:t>
            </w:r>
          </w:p>
        </w:tc>
        <w:tc>
          <w:tcPr>
            <w:tcW w:w="1559" w:type="dxa"/>
            <w:tcBorders>
              <w:top w:val="nil"/>
              <w:left w:val="nil"/>
              <w:bottom w:val="nil"/>
              <w:right w:val="nil"/>
            </w:tcBorders>
            <w:shd w:val="clear" w:color="auto" w:fill="auto"/>
            <w:vAlign w:val="center"/>
          </w:tcPr>
          <w:p w14:paraId="00000097" w14:textId="77777777" w:rsidR="001C6A30" w:rsidRDefault="00756286" w:rsidP="006475E2">
            <w:pPr>
              <w:spacing w:after="0" w:line="240" w:lineRule="auto"/>
              <w:rPr>
                <w:color w:val="000000"/>
                <w:sz w:val="20"/>
                <w:szCs w:val="20"/>
              </w:rPr>
            </w:pPr>
            <w:r>
              <w:rPr>
                <w:color w:val="000000"/>
                <w:sz w:val="20"/>
                <w:szCs w:val="20"/>
              </w:rPr>
              <w:t>3</w:t>
            </w:r>
          </w:p>
        </w:tc>
        <w:tc>
          <w:tcPr>
            <w:tcW w:w="1418" w:type="dxa"/>
            <w:tcBorders>
              <w:top w:val="nil"/>
              <w:left w:val="nil"/>
              <w:bottom w:val="nil"/>
              <w:right w:val="nil"/>
            </w:tcBorders>
            <w:shd w:val="clear" w:color="auto" w:fill="auto"/>
            <w:vAlign w:val="center"/>
          </w:tcPr>
          <w:p w14:paraId="00000098" w14:textId="77777777" w:rsidR="001C6A30" w:rsidRDefault="00756286" w:rsidP="006475E2">
            <w:pPr>
              <w:spacing w:after="0" w:line="240" w:lineRule="auto"/>
              <w:rPr>
                <w:color w:val="000000"/>
                <w:sz w:val="20"/>
                <w:szCs w:val="20"/>
              </w:rPr>
            </w:pPr>
            <w:r>
              <w:rPr>
                <w:color w:val="000000"/>
                <w:sz w:val="20"/>
                <w:szCs w:val="20"/>
              </w:rPr>
              <w:t>Noun</w:t>
            </w:r>
          </w:p>
        </w:tc>
      </w:tr>
      <w:tr w:rsidR="001C6A30" w14:paraId="32FBD3ED" w14:textId="77777777" w:rsidTr="00074AC1">
        <w:trPr>
          <w:trHeight w:val="290"/>
        </w:trPr>
        <w:tc>
          <w:tcPr>
            <w:tcW w:w="1560" w:type="dxa"/>
            <w:tcBorders>
              <w:top w:val="nil"/>
              <w:left w:val="nil"/>
              <w:bottom w:val="single" w:sz="4" w:space="0" w:color="000000"/>
              <w:right w:val="nil"/>
            </w:tcBorders>
            <w:shd w:val="clear" w:color="auto" w:fill="auto"/>
            <w:vAlign w:val="center"/>
          </w:tcPr>
          <w:p w14:paraId="00000099" w14:textId="77777777" w:rsidR="001C6A30" w:rsidRDefault="00756286" w:rsidP="006475E2">
            <w:pPr>
              <w:spacing w:after="0" w:line="240" w:lineRule="auto"/>
              <w:rPr>
                <w:color w:val="000000"/>
                <w:sz w:val="20"/>
                <w:szCs w:val="20"/>
              </w:rPr>
            </w:pPr>
            <w:r>
              <w:rPr>
                <w:color w:val="000000"/>
                <w:sz w:val="20"/>
                <w:szCs w:val="20"/>
              </w:rPr>
              <w:t>Wobbly</w:t>
            </w:r>
          </w:p>
        </w:tc>
        <w:tc>
          <w:tcPr>
            <w:tcW w:w="1559" w:type="dxa"/>
            <w:tcBorders>
              <w:top w:val="nil"/>
              <w:left w:val="nil"/>
              <w:bottom w:val="single" w:sz="4" w:space="0" w:color="000000"/>
              <w:right w:val="nil"/>
            </w:tcBorders>
            <w:shd w:val="clear" w:color="auto" w:fill="auto"/>
            <w:vAlign w:val="center"/>
          </w:tcPr>
          <w:p w14:paraId="0000009A" w14:textId="77777777" w:rsidR="001C6A30" w:rsidRDefault="00756286" w:rsidP="006475E2">
            <w:pPr>
              <w:spacing w:after="0" w:line="240" w:lineRule="auto"/>
              <w:rPr>
                <w:color w:val="000000"/>
                <w:sz w:val="20"/>
                <w:szCs w:val="20"/>
              </w:rPr>
            </w:pPr>
            <w:r>
              <w:rPr>
                <w:color w:val="000000"/>
                <w:sz w:val="20"/>
                <w:szCs w:val="20"/>
              </w:rPr>
              <w:t>18</w:t>
            </w:r>
          </w:p>
        </w:tc>
        <w:tc>
          <w:tcPr>
            <w:tcW w:w="1418" w:type="dxa"/>
            <w:tcBorders>
              <w:top w:val="nil"/>
              <w:left w:val="nil"/>
              <w:bottom w:val="single" w:sz="4" w:space="0" w:color="000000"/>
              <w:right w:val="nil"/>
            </w:tcBorders>
            <w:shd w:val="clear" w:color="auto" w:fill="auto"/>
            <w:vAlign w:val="center"/>
          </w:tcPr>
          <w:p w14:paraId="0000009B" w14:textId="77777777" w:rsidR="001C6A30" w:rsidRDefault="00756286" w:rsidP="006475E2">
            <w:pPr>
              <w:spacing w:after="0" w:line="240" w:lineRule="auto"/>
              <w:rPr>
                <w:color w:val="000000"/>
                <w:sz w:val="20"/>
                <w:szCs w:val="20"/>
              </w:rPr>
            </w:pPr>
            <w:r>
              <w:rPr>
                <w:color w:val="000000"/>
                <w:sz w:val="20"/>
                <w:szCs w:val="20"/>
              </w:rPr>
              <w:t>Adjective</w:t>
            </w:r>
          </w:p>
        </w:tc>
      </w:tr>
    </w:tbl>
    <w:p w14:paraId="0000009D" w14:textId="759881A2" w:rsidR="001C6A30" w:rsidRDefault="00756286" w:rsidP="006475E2">
      <w:pPr>
        <w:rPr>
          <w:sz w:val="20"/>
          <w:szCs w:val="20"/>
        </w:rPr>
      </w:pPr>
      <w:r>
        <w:rPr>
          <w:sz w:val="20"/>
          <w:szCs w:val="20"/>
        </w:rPr>
        <w:br/>
      </w:r>
    </w:p>
    <w:p w14:paraId="0000009E" w14:textId="40E0E57D" w:rsidR="001C6A30" w:rsidRPr="00C24D7F" w:rsidRDefault="00756286" w:rsidP="006475E2">
      <w:pPr>
        <w:pStyle w:val="Ttulo2"/>
        <w:rPr>
          <w:bCs w:val="0"/>
        </w:rPr>
      </w:pPr>
      <w:r w:rsidRPr="00C24D7F">
        <w:rPr>
          <w:bCs w:val="0"/>
        </w:rPr>
        <w:t>3.4. Instruments</w:t>
      </w:r>
    </w:p>
    <w:p w14:paraId="5DA292A6" w14:textId="77777777" w:rsidR="00092AFE" w:rsidRDefault="00092AFE" w:rsidP="006475E2">
      <w:pPr>
        <w:pStyle w:val="Ttulo3"/>
        <w:rPr>
          <w:b w:val="0"/>
        </w:rPr>
      </w:pPr>
    </w:p>
    <w:p w14:paraId="793D0539" w14:textId="1D86F646" w:rsidR="00083F0B" w:rsidRPr="00083F0B" w:rsidRDefault="00083F0B" w:rsidP="006475E2">
      <w:pPr>
        <w:pStyle w:val="Ttulo3"/>
        <w:rPr>
          <w:b w:val="0"/>
        </w:rPr>
      </w:pPr>
      <w:r w:rsidRPr="00083F0B">
        <w:rPr>
          <w:b w:val="0"/>
        </w:rPr>
        <w:t>3.4.1. EFL picture vocabulary test</w:t>
      </w:r>
    </w:p>
    <w:p w14:paraId="5ECF528D" w14:textId="22ADF710" w:rsidR="00083F0B" w:rsidRPr="00FC346B" w:rsidRDefault="00083F0B" w:rsidP="006475E2">
      <w:r w:rsidRPr="00FC346B">
        <w:t xml:space="preserve">This test evaluated the learners’ general </w:t>
      </w:r>
      <w:r w:rsidR="00FC346B" w:rsidRPr="00FC346B">
        <w:t xml:space="preserve">L2 </w:t>
      </w:r>
      <w:r w:rsidRPr="00FC346B">
        <w:t xml:space="preserve">vocabulary knowledge by assessing their ability to recognise the meaning of 50 words. It was designed by Avello (2023) </w:t>
      </w:r>
      <w:r w:rsidRPr="00FC346B">
        <w:lastRenderedPageBreak/>
        <w:t>following the format of the Picture Vocabulary Size test (PVST) developed by Anthony and Nation (2017)</w:t>
      </w:r>
      <w:r w:rsidR="001B48BD" w:rsidRPr="00FC346B">
        <w:t xml:space="preserve">; see also </w:t>
      </w:r>
      <w:proofErr w:type="spellStart"/>
      <w:r w:rsidR="001B48BD" w:rsidRPr="00FC346B">
        <w:t>Puimège</w:t>
      </w:r>
      <w:proofErr w:type="spellEnd"/>
      <w:r w:rsidR="001B48BD" w:rsidRPr="00FC346B">
        <w:t xml:space="preserve"> and Peters (2019). It was</w:t>
      </w:r>
      <w:r w:rsidRPr="00FC346B">
        <w:t xml:space="preserve"> </w:t>
      </w:r>
      <w:r w:rsidR="00074AC1" w:rsidRPr="00FC346B">
        <w:t>satisfactorily</w:t>
      </w:r>
      <w:r w:rsidRPr="00FC346B">
        <w:t xml:space="preserve"> used in </w:t>
      </w:r>
      <w:r w:rsidR="001B48BD" w:rsidRPr="00FC346B">
        <w:t>Avello’s</w:t>
      </w:r>
      <w:r w:rsidR="005C1B3D" w:rsidRPr="00FC346B">
        <w:t xml:space="preserve"> study</w:t>
      </w:r>
      <w:r w:rsidR="001B48BD" w:rsidRPr="00FC346B">
        <w:t>.</w:t>
      </w:r>
    </w:p>
    <w:p w14:paraId="55F4628E" w14:textId="77777777" w:rsidR="00092AFE" w:rsidRDefault="00092AFE" w:rsidP="006475E2">
      <w:pPr>
        <w:rPr>
          <w:i/>
        </w:rPr>
      </w:pPr>
    </w:p>
    <w:p w14:paraId="6F75F28A" w14:textId="781EF044" w:rsidR="00083F0B" w:rsidRPr="00083F0B" w:rsidRDefault="00083F0B" w:rsidP="006475E2">
      <w:pPr>
        <w:rPr>
          <w:i/>
        </w:rPr>
      </w:pPr>
      <w:r w:rsidRPr="00083F0B">
        <w:rPr>
          <w:i/>
        </w:rPr>
        <w:t>3.4.2. Pre- and post-tests</w:t>
      </w:r>
    </w:p>
    <w:p w14:paraId="0000009F" w14:textId="4C61DB7E" w:rsidR="001C6A30" w:rsidRDefault="00756286" w:rsidP="006475E2">
      <w:r>
        <w:t xml:space="preserve">Vocabulary learning was assessed through pre- and post-tests that tapped into form recall and form recognition. Both tests were adapted from Avello’s study (2023) (e.g., the recognition test used Spanish in Avello’s study and Catalan in the present study). First, a dictation test was used to assess the recall of written-word forms, with the assumption that learners would acquire this knowledge through simultaneous processing of both aural and written input, specifically through captions.  Each target word was presented within a sentence. After listening to each sentence twice, students were asked to fill in the blanks, i.e.: This animal has ____________ (answer: wings). These sentences were recorded by a native English speaker and presented in a video to ensure uniform test conditions such as time constraints and the number of repetitions for all participant groups. </w:t>
      </w:r>
      <w:r w:rsidR="00074AC1">
        <w:t xml:space="preserve">One point was awarded for correct answers and half a point for partial knowledge </w:t>
      </w:r>
      <w:r>
        <w:t>(see Avello 2023).</w:t>
      </w:r>
    </w:p>
    <w:p w14:paraId="000000A0" w14:textId="5F390F05" w:rsidR="001C6A30" w:rsidRDefault="00756286" w:rsidP="006475E2">
      <w:pPr>
        <w:ind w:firstLine="720"/>
      </w:pPr>
      <w:r>
        <w:t>Second, a multiple-choice test assessed form recognition (see Figure 1). Target words were removed from each sentence, and students were provided with a translation in L1-Catalan. The task required them to deduce the missing target word by selecting the appropriate alternative from the provided choices</w:t>
      </w:r>
      <w:r w:rsidR="00083F0B">
        <w:t>; that is, by mapping the form with its L1 meaning</w:t>
      </w:r>
      <w:r w:rsidR="005C1B3D">
        <w:t>, which also implied meaning knowledge</w:t>
      </w:r>
      <w:r>
        <w:t xml:space="preserve">. To discourage guessing and ensure accuracy, students were given the option to select “I don’t know” if they were uncertain about the correct answer. </w:t>
      </w:r>
    </w:p>
    <w:p w14:paraId="000000A1" w14:textId="77777777" w:rsidR="001C6A30" w:rsidRDefault="00756286" w:rsidP="006475E2">
      <w:r>
        <w:lastRenderedPageBreak/>
        <w:t xml:space="preserve">Figure 1. </w:t>
      </w:r>
      <w:r>
        <w:rPr>
          <w:i/>
        </w:rPr>
        <w:t>Multiple-choice test: Sample item</w:t>
      </w:r>
    </w:p>
    <w:p w14:paraId="000000A2" w14:textId="77777777" w:rsidR="001C6A30" w:rsidRDefault="00756286" w:rsidP="006475E2">
      <w:r>
        <w:rPr>
          <w:noProof/>
        </w:rPr>
        <w:drawing>
          <wp:inline distT="0" distB="0" distL="0" distR="0" wp14:anchorId="78773BE8" wp14:editId="114220E6">
            <wp:extent cx="2581350" cy="1080025"/>
            <wp:effectExtent l="190500" t="190500" r="190500" b="190500"/>
            <wp:docPr id="1846660863" name="image1.png" descr="A black text on a whit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black text on a white background&#10;&#10;Description automatically generated"/>
                    <pic:cNvPicPr preferRelativeResize="0"/>
                  </pic:nvPicPr>
                  <pic:blipFill>
                    <a:blip r:embed="rId10"/>
                    <a:srcRect/>
                    <a:stretch>
                      <a:fillRect/>
                    </a:stretch>
                  </pic:blipFill>
                  <pic:spPr>
                    <a:xfrm>
                      <a:off x="0" y="0"/>
                      <a:ext cx="2581350" cy="1080025"/>
                    </a:xfrm>
                    <a:prstGeom prst="rect">
                      <a:avLst/>
                    </a:prstGeom>
                    <a:ln w="190500">
                      <a:solidFill>
                        <a:srgbClr val="FFFFFF"/>
                      </a:solidFill>
                      <a:prstDash val="solid"/>
                    </a:ln>
                  </pic:spPr>
                </pic:pic>
              </a:graphicData>
            </a:graphic>
          </wp:inline>
        </w:drawing>
      </w:r>
    </w:p>
    <w:p w14:paraId="000000A5" w14:textId="5B5154E6" w:rsidR="001C6A30" w:rsidRPr="00C24D7F" w:rsidRDefault="00756286" w:rsidP="006475E2">
      <w:pPr>
        <w:pStyle w:val="Ttulo2"/>
        <w:rPr>
          <w:bCs w:val="0"/>
        </w:rPr>
      </w:pPr>
      <w:r w:rsidRPr="00C24D7F">
        <w:rPr>
          <w:bCs w:val="0"/>
        </w:rPr>
        <w:t>3.4. Procedure</w:t>
      </w:r>
    </w:p>
    <w:p w14:paraId="0D67E480" w14:textId="77777777" w:rsidR="00092AFE" w:rsidRDefault="00092AFE" w:rsidP="006475E2"/>
    <w:p w14:paraId="7FC45685" w14:textId="52EC5FDF" w:rsidR="003D141E" w:rsidRDefault="00756286" w:rsidP="006475E2">
      <w:r>
        <w:t xml:space="preserve">The experimental sessions were organised during the regular class time. The nature of the experiment remained undisclosed to all participants, and the teacher refrained from offering any supplementary practice on vocabulary. Prior to treatment, a training/pilot session with the eye-tracker was conducted in class, so that young learners could be familiarized with the innovative technology. A short musical video from the </w:t>
      </w:r>
      <w:r>
        <w:rPr>
          <w:i/>
        </w:rPr>
        <w:t>Charlie and Lola</w:t>
      </w:r>
      <w:r>
        <w:t xml:space="preserve"> franchise was selected, namely “Bat Cat.” The eye-tracker was calibrated using a 5-point calibration. Participants’ eye-movements were recorded using Tobii T120 (Tobii, </w:t>
      </w:r>
      <w:hyperlink r:id="rId11">
        <w:r>
          <w:rPr>
            <w:color w:val="0563C1"/>
            <w:u w:val="single"/>
          </w:rPr>
          <w:t>www.tobii.com</w:t>
        </w:r>
      </w:hyperlink>
      <w:r>
        <w:t>), which is a desktop eye-tracker with the camera and infrared light integrated in the monitor, with a sampling rate of 120 Hz. Visual and auditory input was displayed using Tobii Studio (v3.2.3).</w:t>
      </w:r>
    </w:p>
    <w:p w14:paraId="690D965C" w14:textId="5EF4B437" w:rsidR="003D141E" w:rsidRDefault="00756286" w:rsidP="003D141E">
      <w:pPr>
        <w:ind w:firstLine="720"/>
      </w:pPr>
      <w:r>
        <w:t xml:space="preserve">After piloting the eye-tracker, the participants completed a background questionnaire and took the vocabulary pre-test and the EFL picture vocabulary test (see Table </w:t>
      </w:r>
      <w:r w:rsidR="003D141E">
        <w:t>2</w:t>
      </w:r>
      <w:r>
        <w:t>). Afterwards, participants watched one episode (</w:t>
      </w:r>
      <w:r w:rsidR="00AD56AB">
        <w:t>which lasted approx.</w:t>
      </w:r>
      <w:r>
        <w:t xml:space="preserve"> 10 minutes) per class, twice a week, with either regular or enhanced captions. After episode 11, participants took the post-test. </w:t>
      </w:r>
    </w:p>
    <w:p w14:paraId="5C2D93B1" w14:textId="77777777" w:rsidR="003D141E" w:rsidRDefault="003D141E" w:rsidP="003D141E">
      <w:r>
        <w:t xml:space="preserve">Table 2. </w:t>
      </w:r>
      <w:r w:rsidRPr="00B60826">
        <w:rPr>
          <w:i/>
          <w:iCs/>
        </w:rPr>
        <w:t>Experimental procedure</w:t>
      </w:r>
    </w:p>
    <w:tbl>
      <w:tblPr>
        <w:tblStyle w:val="a1"/>
        <w:tblW w:w="8788" w:type="dxa"/>
        <w:jc w:val="center"/>
        <w:tblBorders>
          <w:top w:val="nil"/>
          <w:left w:val="nil"/>
          <w:bottom w:val="nil"/>
          <w:right w:val="nil"/>
          <w:insideH w:val="nil"/>
          <w:insideV w:val="nil"/>
        </w:tblBorders>
        <w:tblLayout w:type="fixed"/>
        <w:tblLook w:val="0400" w:firstRow="0" w:lastRow="0" w:firstColumn="0" w:lastColumn="0" w:noHBand="0" w:noVBand="1"/>
      </w:tblPr>
      <w:tblGrid>
        <w:gridCol w:w="851"/>
        <w:gridCol w:w="905"/>
        <w:gridCol w:w="851"/>
        <w:gridCol w:w="907"/>
        <w:gridCol w:w="851"/>
        <w:gridCol w:w="907"/>
        <w:gridCol w:w="851"/>
        <w:gridCol w:w="907"/>
        <w:gridCol w:w="851"/>
        <w:gridCol w:w="907"/>
      </w:tblGrid>
      <w:tr w:rsidR="003D141E" w14:paraId="39C8B4C7" w14:textId="77777777" w:rsidTr="00170825">
        <w:trPr>
          <w:trHeight w:val="567"/>
          <w:jc w:val="center"/>
        </w:trPr>
        <w:tc>
          <w:tcPr>
            <w:tcW w:w="1756" w:type="dxa"/>
            <w:gridSpan w:val="2"/>
            <w:tcBorders>
              <w:top w:val="single" w:sz="4" w:space="0" w:color="000000"/>
              <w:bottom w:val="single" w:sz="4" w:space="0" w:color="000000"/>
            </w:tcBorders>
            <w:vAlign w:val="center"/>
          </w:tcPr>
          <w:p w14:paraId="5B87E137" w14:textId="77777777" w:rsidR="003D141E" w:rsidRDefault="003D141E" w:rsidP="00170825">
            <w:pPr>
              <w:spacing w:line="240" w:lineRule="auto"/>
              <w:jc w:val="center"/>
              <w:rPr>
                <w:b/>
                <w:sz w:val="20"/>
                <w:szCs w:val="20"/>
              </w:rPr>
            </w:pPr>
            <w:r>
              <w:rPr>
                <w:b/>
                <w:sz w:val="20"/>
                <w:szCs w:val="20"/>
              </w:rPr>
              <w:lastRenderedPageBreak/>
              <w:t>Session 1</w:t>
            </w:r>
          </w:p>
        </w:tc>
        <w:tc>
          <w:tcPr>
            <w:tcW w:w="1758" w:type="dxa"/>
            <w:gridSpan w:val="2"/>
            <w:tcBorders>
              <w:top w:val="single" w:sz="4" w:space="0" w:color="000000"/>
              <w:bottom w:val="single" w:sz="4" w:space="0" w:color="000000"/>
            </w:tcBorders>
            <w:vAlign w:val="center"/>
          </w:tcPr>
          <w:p w14:paraId="06D7D4C0" w14:textId="77777777" w:rsidR="003D141E" w:rsidRDefault="003D141E" w:rsidP="00170825">
            <w:pPr>
              <w:spacing w:line="240" w:lineRule="auto"/>
              <w:jc w:val="center"/>
              <w:rPr>
                <w:b/>
                <w:sz w:val="20"/>
                <w:szCs w:val="20"/>
              </w:rPr>
            </w:pPr>
            <w:r>
              <w:rPr>
                <w:b/>
                <w:sz w:val="20"/>
                <w:szCs w:val="20"/>
              </w:rPr>
              <w:t>Session 2</w:t>
            </w:r>
          </w:p>
        </w:tc>
        <w:tc>
          <w:tcPr>
            <w:tcW w:w="1758" w:type="dxa"/>
            <w:gridSpan w:val="2"/>
            <w:tcBorders>
              <w:top w:val="single" w:sz="4" w:space="0" w:color="000000"/>
              <w:bottom w:val="single" w:sz="4" w:space="0" w:color="000000"/>
            </w:tcBorders>
            <w:vAlign w:val="center"/>
          </w:tcPr>
          <w:p w14:paraId="21096E18" w14:textId="77777777" w:rsidR="003D141E" w:rsidRDefault="003D141E" w:rsidP="00170825">
            <w:pPr>
              <w:spacing w:line="240" w:lineRule="auto"/>
              <w:jc w:val="center"/>
              <w:rPr>
                <w:b/>
                <w:sz w:val="20"/>
                <w:szCs w:val="20"/>
              </w:rPr>
            </w:pPr>
            <w:r>
              <w:rPr>
                <w:b/>
                <w:sz w:val="20"/>
                <w:szCs w:val="20"/>
              </w:rPr>
              <w:t>Session 3</w:t>
            </w:r>
          </w:p>
        </w:tc>
        <w:tc>
          <w:tcPr>
            <w:tcW w:w="1758" w:type="dxa"/>
            <w:gridSpan w:val="2"/>
            <w:tcBorders>
              <w:top w:val="single" w:sz="4" w:space="0" w:color="000000"/>
              <w:bottom w:val="single" w:sz="4" w:space="0" w:color="000000"/>
            </w:tcBorders>
            <w:vAlign w:val="center"/>
          </w:tcPr>
          <w:p w14:paraId="01D145DF" w14:textId="77777777" w:rsidR="003D141E" w:rsidRDefault="003D141E" w:rsidP="00170825">
            <w:pPr>
              <w:spacing w:line="240" w:lineRule="auto"/>
              <w:jc w:val="center"/>
              <w:rPr>
                <w:b/>
                <w:sz w:val="20"/>
                <w:szCs w:val="20"/>
              </w:rPr>
            </w:pPr>
            <w:r>
              <w:rPr>
                <w:b/>
                <w:sz w:val="20"/>
                <w:szCs w:val="20"/>
              </w:rPr>
              <w:t>Session 4</w:t>
            </w:r>
          </w:p>
        </w:tc>
        <w:tc>
          <w:tcPr>
            <w:tcW w:w="1758" w:type="dxa"/>
            <w:gridSpan w:val="2"/>
            <w:tcBorders>
              <w:top w:val="single" w:sz="4" w:space="0" w:color="000000"/>
              <w:bottom w:val="single" w:sz="4" w:space="0" w:color="000000"/>
            </w:tcBorders>
            <w:vAlign w:val="center"/>
          </w:tcPr>
          <w:p w14:paraId="5472237F" w14:textId="77777777" w:rsidR="003D141E" w:rsidRDefault="003D141E" w:rsidP="00170825">
            <w:pPr>
              <w:spacing w:line="240" w:lineRule="auto"/>
              <w:jc w:val="center"/>
              <w:rPr>
                <w:b/>
                <w:sz w:val="20"/>
                <w:szCs w:val="20"/>
              </w:rPr>
            </w:pPr>
            <w:r>
              <w:rPr>
                <w:b/>
                <w:sz w:val="20"/>
                <w:szCs w:val="20"/>
              </w:rPr>
              <w:t>Session 5 &amp; 6</w:t>
            </w:r>
          </w:p>
        </w:tc>
      </w:tr>
      <w:tr w:rsidR="003D141E" w14:paraId="304BE53F" w14:textId="77777777" w:rsidTr="00170825">
        <w:trPr>
          <w:trHeight w:val="1196"/>
          <w:jc w:val="center"/>
        </w:trPr>
        <w:tc>
          <w:tcPr>
            <w:tcW w:w="1756" w:type="dxa"/>
            <w:gridSpan w:val="2"/>
            <w:tcBorders>
              <w:top w:val="single" w:sz="4" w:space="0" w:color="000000"/>
            </w:tcBorders>
            <w:vAlign w:val="center"/>
          </w:tcPr>
          <w:p w14:paraId="63CC0783" w14:textId="77777777" w:rsidR="003D141E" w:rsidRDefault="003D141E" w:rsidP="00170825">
            <w:pPr>
              <w:spacing w:line="240" w:lineRule="auto"/>
              <w:jc w:val="center"/>
              <w:rPr>
                <w:sz w:val="20"/>
                <w:szCs w:val="20"/>
              </w:rPr>
            </w:pPr>
            <w:r>
              <w:rPr>
                <w:sz w:val="20"/>
                <w:szCs w:val="20"/>
              </w:rPr>
              <w:t>Eye-tracker pilot</w:t>
            </w:r>
          </w:p>
        </w:tc>
        <w:tc>
          <w:tcPr>
            <w:tcW w:w="1758" w:type="dxa"/>
            <w:gridSpan w:val="2"/>
            <w:tcBorders>
              <w:top w:val="single" w:sz="4" w:space="0" w:color="000000"/>
            </w:tcBorders>
            <w:vAlign w:val="center"/>
          </w:tcPr>
          <w:p w14:paraId="254928E6" w14:textId="77777777" w:rsidR="003D141E" w:rsidRDefault="003D141E" w:rsidP="00170825">
            <w:pPr>
              <w:spacing w:line="240" w:lineRule="auto"/>
              <w:jc w:val="center"/>
              <w:rPr>
                <w:sz w:val="20"/>
                <w:szCs w:val="20"/>
              </w:rPr>
            </w:pPr>
            <w:r>
              <w:rPr>
                <w:sz w:val="20"/>
                <w:szCs w:val="20"/>
              </w:rPr>
              <w:t>Background information questionnaire</w:t>
            </w:r>
          </w:p>
        </w:tc>
        <w:tc>
          <w:tcPr>
            <w:tcW w:w="1758" w:type="dxa"/>
            <w:gridSpan w:val="2"/>
            <w:tcBorders>
              <w:top w:val="single" w:sz="4" w:space="0" w:color="000000"/>
            </w:tcBorders>
            <w:vAlign w:val="center"/>
          </w:tcPr>
          <w:p w14:paraId="02B2C026" w14:textId="77777777" w:rsidR="003D141E" w:rsidRDefault="003D141E" w:rsidP="00170825">
            <w:pPr>
              <w:spacing w:line="240" w:lineRule="auto"/>
              <w:jc w:val="center"/>
              <w:rPr>
                <w:sz w:val="20"/>
                <w:szCs w:val="20"/>
              </w:rPr>
            </w:pPr>
            <w:r>
              <w:rPr>
                <w:sz w:val="20"/>
                <w:szCs w:val="20"/>
              </w:rPr>
              <w:t xml:space="preserve">Form recall and form recognition pre-tests </w:t>
            </w:r>
          </w:p>
        </w:tc>
        <w:tc>
          <w:tcPr>
            <w:tcW w:w="1758" w:type="dxa"/>
            <w:gridSpan w:val="2"/>
            <w:tcBorders>
              <w:top w:val="single" w:sz="4" w:space="0" w:color="000000"/>
            </w:tcBorders>
            <w:vAlign w:val="center"/>
          </w:tcPr>
          <w:p w14:paraId="1E8214F3" w14:textId="77777777" w:rsidR="003D141E" w:rsidRDefault="003D141E" w:rsidP="00170825">
            <w:pPr>
              <w:spacing w:line="240" w:lineRule="auto"/>
              <w:jc w:val="center"/>
              <w:rPr>
                <w:sz w:val="20"/>
                <w:szCs w:val="20"/>
              </w:rPr>
            </w:pPr>
            <w:r>
              <w:rPr>
                <w:sz w:val="20"/>
                <w:szCs w:val="20"/>
              </w:rPr>
              <w:t>EFL Picture Vocabulary Test</w:t>
            </w:r>
          </w:p>
        </w:tc>
        <w:tc>
          <w:tcPr>
            <w:tcW w:w="1758" w:type="dxa"/>
            <w:gridSpan w:val="2"/>
            <w:tcBorders>
              <w:top w:val="single" w:sz="4" w:space="0" w:color="000000"/>
            </w:tcBorders>
            <w:vAlign w:val="center"/>
          </w:tcPr>
          <w:p w14:paraId="7F6A6905" w14:textId="77777777" w:rsidR="003D141E" w:rsidRDefault="003D141E" w:rsidP="00170825">
            <w:pPr>
              <w:spacing w:line="240" w:lineRule="auto"/>
              <w:jc w:val="center"/>
              <w:rPr>
                <w:sz w:val="20"/>
                <w:szCs w:val="20"/>
              </w:rPr>
            </w:pPr>
            <w:r>
              <w:rPr>
                <w:sz w:val="20"/>
                <w:szCs w:val="20"/>
              </w:rPr>
              <w:t>Episodes 1 to 2</w:t>
            </w:r>
          </w:p>
        </w:tc>
      </w:tr>
      <w:tr w:rsidR="003D141E" w14:paraId="24A91E18" w14:textId="77777777" w:rsidTr="00170825">
        <w:trPr>
          <w:gridBefore w:val="1"/>
          <w:gridAfter w:val="1"/>
          <w:wBefore w:w="851" w:type="dxa"/>
          <w:wAfter w:w="907" w:type="dxa"/>
          <w:trHeight w:val="567"/>
          <w:jc w:val="center"/>
        </w:trPr>
        <w:tc>
          <w:tcPr>
            <w:tcW w:w="1756" w:type="dxa"/>
            <w:gridSpan w:val="2"/>
            <w:tcBorders>
              <w:top w:val="single" w:sz="4" w:space="0" w:color="000000"/>
              <w:bottom w:val="single" w:sz="4" w:space="0" w:color="000000"/>
            </w:tcBorders>
            <w:vAlign w:val="center"/>
          </w:tcPr>
          <w:p w14:paraId="6AA6623F" w14:textId="77777777" w:rsidR="003D141E" w:rsidRDefault="003D141E" w:rsidP="00170825">
            <w:pPr>
              <w:spacing w:line="240" w:lineRule="auto"/>
              <w:jc w:val="center"/>
              <w:rPr>
                <w:b/>
                <w:sz w:val="20"/>
                <w:szCs w:val="20"/>
              </w:rPr>
            </w:pPr>
            <w:r>
              <w:rPr>
                <w:b/>
                <w:sz w:val="20"/>
                <w:szCs w:val="20"/>
              </w:rPr>
              <w:t>Session 7</w:t>
            </w:r>
          </w:p>
        </w:tc>
        <w:tc>
          <w:tcPr>
            <w:tcW w:w="1758" w:type="dxa"/>
            <w:gridSpan w:val="2"/>
            <w:tcBorders>
              <w:top w:val="single" w:sz="4" w:space="0" w:color="000000"/>
              <w:bottom w:val="single" w:sz="4" w:space="0" w:color="000000"/>
            </w:tcBorders>
            <w:vAlign w:val="center"/>
          </w:tcPr>
          <w:p w14:paraId="0C140C37" w14:textId="77777777" w:rsidR="003D141E" w:rsidRDefault="003D141E" w:rsidP="00170825">
            <w:pPr>
              <w:spacing w:line="240" w:lineRule="auto"/>
              <w:jc w:val="center"/>
              <w:rPr>
                <w:b/>
                <w:sz w:val="20"/>
                <w:szCs w:val="20"/>
              </w:rPr>
            </w:pPr>
            <w:r>
              <w:rPr>
                <w:b/>
                <w:sz w:val="20"/>
                <w:szCs w:val="20"/>
              </w:rPr>
              <w:t>Session 8 to 14</w:t>
            </w:r>
          </w:p>
        </w:tc>
        <w:tc>
          <w:tcPr>
            <w:tcW w:w="1758" w:type="dxa"/>
            <w:gridSpan w:val="2"/>
            <w:tcBorders>
              <w:top w:val="single" w:sz="4" w:space="0" w:color="000000"/>
              <w:bottom w:val="single" w:sz="4" w:space="0" w:color="000000"/>
            </w:tcBorders>
            <w:vAlign w:val="center"/>
          </w:tcPr>
          <w:p w14:paraId="78256116" w14:textId="77777777" w:rsidR="003D141E" w:rsidRDefault="003D141E" w:rsidP="00170825">
            <w:pPr>
              <w:spacing w:line="240" w:lineRule="auto"/>
              <w:jc w:val="center"/>
              <w:rPr>
                <w:b/>
                <w:sz w:val="20"/>
                <w:szCs w:val="20"/>
              </w:rPr>
            </w:pPr>
            <w:r>
              <w:rPr>
                <w:b/>
                <w:sz w:val="20"/>
                <w:szCs w:val="20"/>
              </w:rPr>
              <w:t>Session 15</w:t>
            </w:r>
          </w:p>
        </w:tc>
        <w:tc>
          <w:tcPr>
            <w:tcW w:w="1758" w:type="dxa"/>
            <w:gridSpan w:val="2"/>
            <w:tcBorders>
              <w:top w:val="single" w:sz="4" w:space="0" w:color="000000"/>
              <w:bottom w:val="single" w:sz="4" w:space="0" w:color="000000"/>
            </w:tcBorders>
            <w:vAlign w:val="center"/>
          </w:tcPr>
          <w:p w14:paraId="4D0A714B" w14:textId="77777777" w:rsidR="003D141E" w:rsidRDefault="003D141E" w:rsidP="00170825">
            <w:pPr>
              <w:spacing w:line="240" w:lineRule="auto"/>
              <w:jc w:val="center"/>
              <w:rPr>
                <w:b/>
                <w:sz w:val="20"/>
                <w:szCs w:val="20"/>
              </w:rPr>
            </w:pPr>
            <w:r>
              <w:rPr>
                <w:b/>
                <w:sz w:val="20"/>
                <w:szCs w:val="20"/>
              </w:rPr>
              <w:t>Session 16</w:t>
            </w:r>
          </w:p>
        </w:tc>
      </w:tr>
      <w:tr w:rsidR="003D141E" w14:paraId="18534D42" w14:textId="77777777" w:rsidTr="00170825">
        <w:trPr>
          <w:gridBefore w:val="1"/>
          <w:gridAfter w:val="1"/>
          <w:wBefore w:w="851" w:type="dxa"/>
          <w:wAfter w:w="907" w:type="dxa"/>
          <w:trHeight w:val="567"/>
          <w:jc w:val="center"/>
        </w:trPr>
        <w:tc>
          <w:tcPr>
            <w:tcW w:w="1756" w:type="dxa"/>
            <w:gridSpan w:val="2"/>
            <w:tcBorders>
              <w:top w:val="single" w:sz="4" w:space="0" w:color="000000"/>
              <w:bottom w:val="single" w:sz="4" w:space="0" w:color="000000"/>
            </w:tcBorders>
            <w:vAlign w:val="center"/>
          </w:tcPr>
          <w:p w14:paraId="06F43C04" w14:textId="77777777" w:rsidR="003D141E" w:rsidRDefault="003D141E" w:rsidP="00170825">
            <w:pPr>
              <w:spacing w:line="240" w:lineRule="auto"/>
              <w:jc w:val="center"/>
              <w:rPr>
                <w:sz w:val="20"/>
                <w:szCs w:val="20"/>
              </w:rPr>
            </w:pPr>
            <w:r>
              <w:rPr>
                <w:sz w:val="20"/>
                <w:szCs w:val="20"/>
              </w:rPr>
              <w:t xml:space="preserve">Episode 3 with </w:t>
            </w:r>
          </w:p>
          <w:p w14:paraId="62AF08E4" w14:textId="77777777" w:rsidR="003D141E" w:rsidRDefault="003D141E" w:rsidP="00170825">
            <w:pPr>
              <w:spacing w:line="240" w:lineRule="auto"/>
              <w:jc w:val="center"/>
              <w:rPr>
                <w:sz w:val="20"/>
                <w:szCs w:val="20"/>
              </w:rPr>
            </w:pPr>
            <w:r>
              <w:rPr>
                <w:sz w:val="20"/>
                <w:szCs w:val="20"/>
              </w:rPr>
              <w:t>eye-tracker</w:t>
            </w:r>
          </w:p>
        </w:tc>
        <w:tc>
          <w:tcPr>
            <w:tcW w:w="1758" w:type="dxa"/>
            <w:gridSpan w:val="2"/>
            <w:tcBorders>
              <w:top w:val="single" w:sz="4" w:space="0" w:color="000000"/>
              <w:bottom w:val="single" w:sz="4" w:space="0" w:color="000000"/>
            </w:tcBorders>
            <w:vAlign w:val="center"/>
          </w:tcPr>
          <w:p w14:paraId="6FF50FCE" w14:textId="77777777" w:rsidR="003D141E" w:rsidRDefault="003D141E" w:rsidP="00170825">
            <w:pPr>
              <w:spacing w:line="240" w:lineRule="auto"/>
              <w:jc w:val="center"/>
              <w:rPr>
                <w:sz w:val="20"/>
                <w:szCs w:val="20"/>
              </w:rPr>
            </w:pPr>
            <w:r>
              <w:rPr>
                <w:sz w:val="20"/>
                <w:szCs w:val="20"/>
              </w:rPr>
              <w:t>Episodes 4 to 10</w:t>
            </w:r>
          </w:p>
        </w:tc>
        <w:tc>
          <w:tcPr>
            <w:tcW w:w="1758" w:type="dxa"/>
            <w:gridSpan w:val="2"/>
            <w:tcBorders>
              <w:top w:val="single" w:sz="4" w:space="0" w:color="000000"/>
              <w:bottom w:val="single" w:sz="4" w:space="0" w:color="000000"/>
            </w:tcBorders>
            <w:vAlign w:val="center"/>
          </w:tcPr>
          <w:p w14:paraId="276C5124" w14:textId="77777777" w:rsidR="003D141E" w:rsidRDefault="003D141E" w:rsidP="00170825">
            <w:pPr>
              <w:spacing w:line="240" w:lineRule="auto"/>
              <w:jc w:val="center"/>
              <w:rPr>
                <w:sz w:val="20"/>
                <w:szCs w:val="20"/>
              </w:rPr>
            </w:pPr>
            <w:r>
              <w:rPr>
                <w:sz w:val="20"/>
                <w:szCs w:val="20"/>
              </w:rPr>
              <w:t>Episode 11 with</w:t>
            </w:r>
          </w:p>
          <w:p w14:paraId="01719CF0" w14:textId="77777777" w:rsidR="003D141E" w:rsidRDefault="003D141E" w:rsidP="00170825">
            <w:pPr>
              <w:spacing w:line="240" w:lineRule="auto"/>
              <w:jc w:val="center"/>
              <w:rPr>
                <w:sz w:val="20"/>
                <w:szCs w:val="20"/>
              </w:rPr>
            </w:pPr>
            <w:r>
              <w:rPr>
                <w:sz w:val="20"/>
                <w:szCs w:val="20"/>
              </w:rPr>
              <w:t>eye-tracker</w:t>
            </w:r>
          </w:p>
        </w:tc>
        <w:tc>
          <w:tcPr>
            <w:tcW w:w="1758" w:type="dxa"/>
            <w:gridSpan w:val="2"/>
            <w:tcBorders>
              <w:top w:val="single" w:sz="4" w:space="0" w:color="000000"/>
              <w:bottom w:val="single" w:sz="4" w:space="0" w:color="000000"/>
            </w:tcBorders>
            <w:vAlign w:val="center"/>
          </w:tcPr>
          <w:p w14:paraId="7E9E41E8" w14:textId="77777777" w:rsidR="003D141E" w:rsidRDefault="00706F2B" w:rsidP="00170825">
            <w:pPr>
              <w:spacing w:line="240" w:lineRule="auto"/>
              <w:jc w:val="center"/>
              <w:rPr>
                <w:sz w:val="20"/>
                <w:szCs w:val="20"/>
              </w:rPr>
            </w:pPr>
            <w:sdt>
              <w:sdtPr>
                <w:tag w:val="goog_rdk_43"/>
                <w:id w:val="-1531726171"/>
              </w:sdtPr>
              <w:sdtEndPr/>
              <w:sdtContent/>
            </w:sdt>
            <w:r w:rsidR="003D141E">
              <w:rPr>
                <w:sz w:val="20"/>
                <w:szCs w:val="20"/>
              </w:rPr>
              <w:t xml:space="preserve">Form recall and form recognition post-tests </w:t>
            </w:r>
          </w:p>
        </w:tc>
      </w:tr>
    </w:tbl>
    <w:p w14:paraId="4EC79240" w14:textId="77777777" w:rsidR="003D141E" w:rsidRDefault="003D141E" w:rsidP="003D141E"/>
    <w:p w14:paraId="000000A7" w14:textId="20C05129" w:rsidR="001C6A30" w:rsidRDefault="00756286" w:rsidP="003D141E">
      <w:r>
        <w:t xml:space="preserve">Episodes 3 and 11 were viewed individually through the eye-tracker. Episode 3 was selected under the assumption that the children would have become somehow acquainted with the viewing experience by that point, and episode 11 was chosen as the final episode for assessing any potential changes resulting from the intervention. Episodes 3 and 11 were analysed on </w:t>
      </w:r>
      <w:proofErr w:type="spellStart"/>
      <w:r>
        <w:rPr>
          <w:i/>
        </w:rPr>
        <w:t>Lextutor</w:t>
      </w:r>
      <w:proofErr w:type="spellEnd"/>
      <w:r>
        <w:t xml:space="preserve"> (Cobb, 2019) for coverage, tokens, word types, type-token ratio, and lexical density (see Table </w:t>
      </w:r>
      <w:r w:rsidR="003D141E">
        <w:t>3</w:t>
      </w:r>
      <w:r>
        <w:t>). Both episodes had at least a 90% coverage at K1, compared to the 80% threshold suggested for audiovisual input by Durbahn et al. (2020, 2022), which indicates suitability for low proficiency learners and comparability in terms of vocabulary profile.</w:t>
      </w:r>
    </w:p>
    <w:p w14:paraId="000000A8" w14:textId="0D35D52F" w:rsidR="001C6A30" w:rsidRDefault="00756286" w:rsidP="006475E2">
      <w:r>
        <w:t xml:space="preserve">Table </w:t>
      </w:r>
      <w:r w:rsidR="003D141E">
        <w:t>3</w:t>
      </w:r>
      <w:r>
        <w:t xml:space="preserve">. </w:t>
      </w:r>
      <w:r>
        <w:rPr>
          <w:i/>
        </w:rPr>
        <w:t>Vocabulary profile for episodes 3 and 11</w:t>
      </w:r>
    </w:p>
    <w:tbl>
      <w:tblPr>
        <w:tblStyle w:val="a0"/>
        <w:tblW w:w="8201" w:type="dxa"/>
        <w:tblLayout w:type="fixed"/>
        <w:tblLook w:val="0400" w:firstRow="0" w:lastRow="0" w:firstColumn="0" w:lastColumn="0" w:noHBand="0" w:noVBand="1"/>
      </w:tblPr>
      <w:tblGrid>
        <w:gridCol w:w="3402"/>
        <w:gridCol w:w="1134"/>
        <w:gridCol w:w="1417"/>
        <w:gridCol w:w="1266"/>
        <w:gridCol w:w="982"/>
      </w:tblGrid>
      <w:tr w:rsidR="001C6A30" w14:paraId="438E2BAD" w14:textId="77777777">
        <w:trPr>
          <w:trHeight w:val="20"/>
        </w:trPr>
        <w:tc>
          <w:tcPr>
            <w:tcW w:w="3402" w:type="dxa"/>
            <w:tcBorders>
              <w:top w:val="single" w:sz="4" w:space="0" w:color="000000"/>
              <w:bottom w:val="single" w:sz="4" w:space="0" w:color="000000"/>
            </w:tcBorders>
            <w:shd w:val="clear" w:color="auto" w:fill="auto"/>
            <w:vAlign w:val="center"/>
          </w:tcPr>
          <w:p w14:paraId="000000A9" w14:textId="77777777" w:rsidR="001C6A30" w:rsidRDefault="00756286" w:rsidP="006475E2">
            <w:pPr>
              <w:spacing w:after="0" w:line="240" w:lineRule="auto"/>
              <w:rPr>
                <w:color w:val="000000"/>
                <w:sz w:val="20"/>
                <w:szCs w:val="20"/>
              </w:rPr>
            </w:pPr>
            <w:r>
              <w:rPr>
                <w:color w:val="000000"/>
                <w:sz w:val="20"/>
                <w:szCs w:val="20"/>
              </w:rPr>
              <w:t>Episode</w:t>
            </w:r>
          </w:p>
        </w:tc>
        <w:tc>
          <w:tcPr>
            <w:tcW w:w="1134" w:type="dxa"/>
            <w:tcBorders>
              <w:top w:val="single" w:sz="4" w:space="0" w:color="000000"/>
              <w:bottom w:val="single" w:sz="4" w:space="0" w:color="000000"/>
            </w:tcBorders>
            <w:shd w:val="clear" w:color="auto" w:fill="auto"/>
            <w:vAlign w:val="center"/>
          </w:tcPr>
          <w:p w14:paraId="000000AA" w14:textId="77777777" w:rsidR="001C6A30" w:rsidRDefault="00756286" w:rsidP="006475E2">
            <w:pPr>
              <w:spacing w:after="0" w:line="240" w:lineRule="auto"/>
              <w:rPr>
                <w:color w:val="000000"/>
                <w:sz w:val="20"/>
                <w:szCs w:val="20"/>
              </w:rPr>
            </w:pPr>
            <w:r>
              <w:rPr>
                <w:color w:val="000000"/>
                <w:sz w:val="20"/>
                <w:szCs w:val="20"/>
              </w:rPr>
              <w:t>Coverage</w:t>
            </w:r>
          </w:p>
        </w:tc>
        <w:tc>
          <w:tcPr>
            <w:tcW w:w="1417" w:type="dxa"/>
            <w:tcBorders>
              <w:top w:val="single" w:sz="4" w:space="0" w:color="000000"/>
              <w:bottom w:val="single" w:sz="4" w:space="0" w:color="000000"/>
            </w:tcBorders>
            <w:shd w:val="clear" w:color="auto" w:fill="auto"/>
            <w:vAlign w:val="center"/>
          </w:tcPr>
          <w:p w14:paraId="000000AB" w14:textId="77777777" w:rsidR="001C6A30" w:rsidRDefault="00756286" w:rsidP="006475E2">
            <w:pPr>
              <w:spacing w:after="0" w:line="240" w:lineRule="auto"/>
              <w:rPr>
                <w:color w:val="000000"/>
                <w:sz w:val="20"/>
                <w:szCs w:val="20"/>
              </w:rPr>
            </w:pPr>
            <w:r>
              <w:rPr>
                <w:color w:val="000000"/>
                <w:sz w:val="20"/>
                <w:szCs w:val="20"/>
              </w:rPr>
              <w:t>Tokens and Types</w:t>
            </w:r>
          </w:p>
        </w:tc>
        <w:tc>
          <w:tcPr>
            <w:tcW w:w="1266" w:type="dxa"/>
            <w:tcBorders>
              <w:top w:val="single" w:sz="4" w:space="0" w:color="000000"/>
              <w:bottom w:val="single" w:sz="4" w:space="0" w:color="000000"/>
            </w:tcBorders>
            <w:shd w:val="clear" w:color="auto" w:fill="auto"/>
            <w:vAlign w:val="center"/>
          </w:tcPr>
          <w:p w14:paraId="000000AC" w14:textId="77777777" w:rsidR="001C6A30" w:rsidRDefault="00756286" w:rsidP="006475E2">
            <w:pPr>
              <w:spacing w:after="0" w:line="240" w:lineRule="auto"/>
              <w:rPr>
                <w:color w:val="000000"/>
                <w:sz w:val="20"/>
                <w:szCs w:val="20"/>
              </w:rPr>
            </w:pPr>
            <w:r>
              <w:rPr>
                <w:color w:val="000000"/>
                <w:sz w:val="20"/>
                <w:szCs w:val="20"/>
              </w:rPr>
              <w:t>Type-token ratio</w:t>
            </w:r>
          </w:p>
        </w:tc>
        <w:tc>
          <w:tcPr>
            <w:tcW w:w="982" w:type="dxa"/>
            <w:tcBorders>
              <w:top w:val="single" w:sz="4" w:space="0" w:color="000000"/>
              <w:bottom w:val="single" w:sz="4" w:space="0" w:color="000000"/>
            </w:tcBorders>
            <w:shd w:val="clear" w:color="auto" w:fill="auto"/>
            <w:vAlign w:val="center"/>
          </w:tcPr>
          <w:p w14:paraId="000000AD" w14:textId="77777777" w:rsidR="001C6A30" w:rsidRDefault="00756286" w:rsidP="006475E2">
            <w:pPr>
              <w:spacing w:after="0" w:line="240" w:lineRule="auto"/>
              <w:rPr>
                <w:color w:val="000000"/>
                <w:sz w:val="20"/>
                <w:szCs w:val="20"/>
              </w:rPr>
            </w:pPr>
            <w:r>
              <w:rPr>
                <w:color w:val="000000"/>
                <w:sz w:val="20"/>
                <w:szCs w:val="20"/>
              </w:rPr>
              <w:t>Lexical density</w:t>
            </w:r>
          </w:p>
        </w:tc>
      </w:tr>
      <w:tr w:rsidR="001C6A30" w14:paraId="402E6D08" w14:textId="77777777">
        <w:trPr>
          <w:trHeight w:val="20"/>
        </w:trPr>
        <w:tc>
          <w:tcPr>
            <w:tcW w:w="3402" w:type="dxa"/>
            <w:vMerge w:val="restart"/>
            <w:tcBorders>
              <w:top w:val="single" w:sz="4" w:space="0" w:color="000000"/>
            </w:tcBorders>
            <w:shd w:val="clear" w:color="auto" w:fill="auto"/>
            <w:vAlign w:val="center"/>
          </w:tcPr>
          <w:p w14:paraId="000000AE" w14:textId="77777777" w:rsidR="001C6A30" w:rsidRDefault="00756286" w:rsidP="006475E2">
            <w:pPr>
              <w:spacing w:after="0" w:line="240" w:lineRule="auto"/>
              <w:rPr>
                <w:color w:val="000000"/>
                <w:sz w:val="20"/>
                <w:szCs w:val="20"/>
              </w:rPr>
            </w:pPr>
            <w:r>
              <w:rPr>
                <w:color w:val="000000"/>
                <w:sz w:val="20"/>
                <w:szCs w:val="20"/>
              </w:rPr>
              <w:t>E3: "I must take absolutely everything"</w:t>
            </w:r>
          </w:p>
        </w:tc>
        <w:tc>
          <w:tcPr>
            <w:tcW w:w="1134" w:type="dxa"/>
            <w:tcBorders>
              <w:top w:val="single" w:sz="4" w:space="0" w:color="000000"/>
            </w:tcBorders>
            <w:shd w:val="clear" w:color="auto" w:fill="auto"/>
            <w:vAlign w:val="center"/>
          </w:tcPr>
          <w:p w14:paraId="000000AF" w14:textId="77777777" w:rsidR="001C6A30" w:rsidRDefault="00756286" w:rsidP="006475E2">
            <w:pPr>
              <w:spacing w:after="0" w:line="240" w:lineRule="auto"/>
              <w:rPr>
                <w:color w:val="000000"/>
                <w:sz w:val="20"/>
                <w:szCs w:val="20"/>
              </w:rPr>
            </w:pPr>
            <w:r>
              <w:rPr>
                <w:color w:val="000000"/>
                <w:sz w:val="20"/>
                <w:szCs w:val="20"/>
              </w:rPr>
              <w:t>K1: 91.1%</w:t>
            </w:r>
          </w:p>
        </w:tc>
        <w:tc>
          <w:tcPr>
            <w:tcW w:w="1417" w:type="dxa"/>
            <w:tcBorders>
              <w:top w:val="single" w:sz="4" w:space="0" w:color="000000"/>
            </w:tcBorders>
            <w:shd w:val="clear" w:color="auto" w:fill="auto"/>
            <w:vAlign w:val="center"/>
          </w:tcPr>
          <w:p w14:paraId="000000B0" w14:textId="77777777" w:rsidR="001C6A30" w:rsidRDefault="00756286" w:rsidP="006475E2">
            <w:pPr>
              <w:spacing w:after="0" w:line="240" w:lineRule="auto"/>
              <w:rPr>
                <w:color w:val="000000"/>
                <w:sz w:val="20"/>
                <w:szCs w:val="20"/>
              </w:rPr>
            </w:pPr>
            <w:r>
              <w:rPr>
                <w:color w:val="000000"/>
                <w:sz w:val="20"/>
                <w:szCs w:val="20"/>
              </w:rPr>
              <w:t>Tokens: 952</w:t>
            </w:r>
          </w:p>
        </w:tc>
        <w:tc>
          <w:tcPr>
            <w:tcW w:w="1266" w:type="dxa"/>
            <w:vMerge w:val="restart"/>
            <w:tcBorders>
              <w:top w:val="single" w:sz="4" w:space="0" w:color="000000"/>
            </w:tcBorders>
            <w:shd w:val="clear" w:color="auto" w:fill="auto"/>
            <w:vAlign w:val="center"/>
          </w:tcPr>
          <w:p w14:paraId="000000B1" w14:textId="77777777" w:rsidR="001C6A30" w:rsidRDefault="00756286" w:rsidP="006475E2">
            <w:pPr>
              <w:spacing w:after="0" w:line="240" w:lineRule="auto"/>
              <w:rPr>
                <w:color w:val="000000"/>
                <w:sz w:val="20"/>
                <w:szCs w:val="20"/>
              </w:rPr>
            </w:pPr>
            <w:r>
              <w:rPr>
                <w:color w:val="000000"/>
                <w:sz w:val="20"/>
                <w:szCs w:val="20"/>
              </w:rPr>
              <w:t>0.30</w:t>
            </w:r>
          </w:p>
          <w:p w14:paraId="000000B2" w14:textId="77777777" w:rsidR="001C6A30" w:rsidRDefault="001C6A30" w:rsidP="006475E2">
            <w:pPr>
              <w:spacing w:after="0" w:line="240" w:lineRule="auto"/>
              <w:rPr>
                <w:color w:val="000000"/>
                <w:sz w:val="20"/>
                <w:szCs w:val="20"/>
              </w:rPr>
            </w:pPr>
          </w:p>
        </w:tc>
        <w:tc>
          <w:tcPr>
            <w:tcW w:w="982" w:type="dxa"/>
            <w:vMerge w:val="restart"/>
            <w:tcBorders>
              <w:top w:val="single" w:sz="4" w:space="0" w:color="000000"/>
            </w:tcBorders>
            <w:shd w:val="clear" w:color="auto" w:fill="auto"/>
            <w:vAlign w:val="center"/>
          </w:tcPr>
          <w:p w14:paraId="000000B3" w14:textId="77777777" w:rsidR="001C6A30" w:rsidRDefault="00756286" w:rsidP="006475E2">
            <w:pPr>
              <w:spacing w:after="0" w:line="240" w:lineRule="auto"/>
              <w:rPr>
                <w:color w:val="000000"/>
                <w:sz w:val="20"/>
                <w:szCs w:val="20"/>
              </w:rPr>
            </w:pPr>
            <w:r>
              <w:rPr>
                <w:color w:val="000000"/>
                <w:sz w:val="20"/>
                <w:szCs w:val="20"/>
              </w:rPr>
              <w:t>0.51</w:t>
            </w:r>
          </w:p>
          <w:p w14:paraId="000000B4" w14:textId="77777777" w:rsidR="001C6A30" w:rsidRDefault="001C6A30" w:rsidP="006475E2">
            <w:pPr>
              <w:spacing w:after="0" w:line="240" w:lineRule="auto"/>
              <w:rPr>
                <w:color w:val="000000"/>
                <w:sz w:val="20"/>
                <w:szCs w:val="20"/>
              </w:rPr>
            </w:pPr>
          </w:p>
        </w:tc>
      </w:tr>
      <w:tr w:rsidR="001C6A30" w14:paraId="501995EF" w14:textId="77777777">
        <w:trPr>
          <w:trHeight w:val="20"/>
        </w:trPr>
        <w:tc>
          <w:tcPr>
            <w:tcW w:w="3402" w:type="dxa"/>
            <w:vMerge/>
            <w:tcBorders>
              <w:top w:val="single" w:sz="4" w:space="0" w:color="000000"/>
            </w:tcBorders>
            <w:shd w:val="clear" w:color="auto" w:fill="auto"/>
            <w:vAlign w:val="center"/>
          </w:tcPr>
          <w:p w14:paraId="000000B5"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c>
          <w:tcPr>
            <w:tcW w:w="1134" w:type="dxa"/>
            <w:tcBorders>
              <w:bottom w:val="single" w:sz="4" w:space="0" w:color="000000"/>
            </w:tcBorders>
            <w:shd w:val="clear" w:color="auto" w:fill="auto"/>
            <w:vAlign w:val="center"/>
          </w:tcPr>
          <w:p w14:paraId="000000B6" w14:textId="77777777" w:rsidR="001C6A30" w:rsidRDefault="00756286" w:rsidP="006475E2">
            <w:pPr>
              <w:spacing w:after="0" w:line="240" w:lineRule="auto"/>
              <w:rPr>
                <w:color w:val="000000"/>
                <w:sz w:val="20"/>
                <w:szCs w:val="20"/>
              </w:rPr>
            </w:pPr>
            <w:r>
              <w:rPr>
                <w:color w:val="000000"/>
                <w:sz w:val="20"/>
                <w:szCs w:val="20"/>
              </w:rPr>
              <w:t>K2: 93.9%</w:t>
            </w:r>
          </w:p>
        </w:tc>
        <w:tc>
          <w:tcPr>
            <w:tcW w:w="1417" w:type="dxa"/>
            <w:tcBorders>
              <w:bottom w:val="single" w:sz="4" w:space="0" w:color="000000"/>
            </w:tcBorders>
            <w:shd w:val="clear" w:color="auto" w:fill="auto"/>
            <w:vAlign w:val="center"/>
          </w:tcPr>
          <w:p w14:paraId="000000B7" w14:textId="77777777" w:rsidR="001C6A30" w:rsidRDefault="00756286" w:rsidP="006475E2">
            <w:pPr>
              <w:spacing w:after="0" w:line="240" w:lineRule="auto"/>
              <w:rPr>
                <w:color w:val="000000"/>
                <w:sz w:val="20"/>
                <w:szCs w:val="20"/>
              </w:rPr>
            </w:pPr>
            <w:r>
              <w:rPr>
                <w:color w:val="000000"/>
                <w:sz w:val="20"/>
                <w:szCs w:val="20"/>
              </w:rPr>
              <w:t>Types: 285</w:t>
            </w:r>
          </w:p>
        </w:tc>
        <w:tc>
          <w:tcPr>
            <w:tcW w:w="1266" w:type="dxa"/>
            <w:vMerge/>
            <w:tcBorders>
              <w:top w:val="single" w:sz="4" w:space="0" w:color="000000"/>
            </w:tcBorders>
            <w:shd w:val="clear" w:color="auto" w:fill="auto"/>
            <w:vAlign w:val="center"/>
          </w:tcPr>
          <w:p w14:paraId="000000B8"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c>
          <w:tcPr>
            <w:tcW w:w="982" w:type="dxa"/>
            <w:vMerge/>
            <w:tcBorders>
              <w:top w:val="single" w:sz="4" w:space="0" w:color="000000"/>
            </w:tcBorders>
            <w:shd w:val="clear" w:color="auto" w:fill="auto"/>
            <w:vAlign w:val="center"/>
          </w:tcPr>
          <w:p w14:paraId="000000B9"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r>
      <w:tr w:rsidR="001C6A30" w14:paraId="0099DD5A" w14:textId="77777777">
        <w:trPr>
          <w:trHeight w:val="20"/>
        </w:trPr>
        <w:tc>
          <w:tcPr>
            <w:tcW w:w="3402" w:type="dxa"/>
            <w:vMerge w:val="restart"/>
            <w:tcBorders>
              <w:top w:val="single" w:sz="4" w:space="0" w:color="000000"/>
            </w:tcBorders>
            <w:shd w:val="clear" w:color="auto" w:fill="auto"/>
            <w:vAlign w:val="center"/>
          </w:tcPr>
          <w:p w14:paraId="000000BA" w14:textId="77777777" w:rsidR="001C6A30" w:rsidRDefault="00756286" w:rsidP="006475E2">
            <w:pPr>
              <w:spacing w:after="0" w:line="240" w:lineRule="auto"/>
              <w:rPr>
                <w:color w:val="000000"/>
                <w:sz w:val="20"/>
                <w:szCs w:val="20"/>
              </w:rPr>
            </w:pPr>
            <w:r>
              <w:rPr>
                <w:color w:val="000000"/>
                <w:sz w:val="20"/>
                <w:szCs w:val="20"/>
              </w:rPr>
              <w:t>E11: "I will be especially, very careful"</w:t>
            </w:r>
          </w:p>
        </w:tc>
        <w:tc>
          <w:tcPr>
            <w:tcW w:w="1134" w:type="dxa"/>
            <w:tcBorders>
              <w:top w:val="single" w:sz="4" w:space="0" w:color="000000"/>
            </w:tcBorders>
            <w:shd w:val="clear" w:color="auto" w:fill="auto"/>
            <w:vAlign w:val="center"/>
          </w:tcPr>
          <w:p w14:paraId="000000BB" w14:textId="77777777" w:rsidR="001C6A30" w:rsidRDefault="00756286" w:rsidP="006475E2">
            <w:pPr>
              <w:spacing w:after="0" w:line="240" w:lineRule="auto"/>
              <w:rPr>
                <w:color w:val="000000"/>
                <w:sz w:val="20"/>
                <w:szCs w:val="20"/>
              </w:rPr>
            </w:pPr>
            <w:r>
              <w:rPr>
                <w:color w:val="000000"/>
                <w:sz w:val="20"/>
                <w:szCs w:val="20"/>
              </w:rPr>
              <w:t>K1: 90.6%</w:t>
            </w:r>
          </w:p>
        </w:tc>
        <w:tc>
          <w:tcPr>
            <w:tcW w:w="1417" w:type="dxa"/>
            <w:tcBorders>
              <w:top w:val="single" w:sz="4" w:space="0" w:color="000000"/>
            </w:tcBorders>
            <w:shd w:val="clear" w:color="auto" w:fill="auto"/>
            <w:vAlign w:val="center"/>
          </w:tcPr>
          <w:p w14:paraId="000000BC" w14:textId="77777777" w:rsidR="001C6A30" w:rsidRDefault="00756286" w:rsidP="006475E2">
            <w:pPr>
              <w:spacing w:after="0" w:line="240" w:lineRule="auto"/>
              <w:rPr>
                <w:color w:val="000000"/>
                <w:sz w:val="20"/>
                <w:szCs w:val="20"/>
              </w:rPr>
            </w:pPr>
            <w:r>
              <w:rPr>
                <w:color w:val="000000"/>
                <w:sz w:val="20"/>
                <w:szCs w:val="20"/>
              </w:rPr>
              <w:t>Tokens: 1.084</w:t>
            </w:r>
          </w:p>
        </w:tc>
        <w:tc>
          <w:tcPr>
            <w:tcW w:w="1266" w:type="dxa"/>
            <w:vMerge w:val="restart"/>
            <w:tcBorders>
              <w:top w:val="single" w:sz="4" w:space="0" w:color="000000"/>
            </w:tcBorders>
            <w:shd w:val="clear" w:color="auto" w:fill="auto"/>
            <w:vAlign w:val="center"/>
          </w:tcPr>
          <w:p w14:paraId="000000BD" w14:textId="77777777" w:rsidR="001C6A30" w:rsidRDefault="00756286" w:rsidP="006475E2">
            <w:pPr>
              <w:spacing w:after="0" w:line="240" w:lineRule="auto"/>
              <w:rPr>
                <w:color w:val="000000"/>
                <w:sz w:val="20"/>
                <w:szCs w:val="20"/>
              </w:rPr>
            </w:pPr>
            <w:r>
              <w:rPr>
                <w:color w:val="000000"/>
                <w:sz w:val="20"/>
                <w:szCs w:val="20"/>
              </w:rPr>
              <w:t>0.25</w:t>
            </w:r>
          </w:p>
        </w:tc>
        <w:tc>
          <w:tcPr>
            <w:tcW w:w="982" w:type="dxa"/>
            <w:vMerge w:val="restart"/>
            <w:tcBorders>
              <w:top w:val="single" w:sz="4" w:space="0" w:color="000000"/>
            </w:tcBorders>
            <w:shd w:val="clear" w:color="auto" w:fill="auto"/>
            <w:vAlign w:val="center"/>
          </w:tcPr>
          <w:p w14:paraId="000000BE" w14:textId="77777777" w:rsidR="001C6A30" w:rsidRDefault="00756286" w:rsidP="006475E2">
            <w:pPr>
              <w:spacing w:after="0" w:line="240" w:lineRule="auto"/>
              <w:rPr>
                <w:color w:val="000000"/>
                <w:sz w:val="20"/>
                <w:szCs w:val="20"/>
              </w:rPr>
            </w:pPr>
            <w:r>
              <w:rPr>
                <w:color w:val="000000"/>
                <w:sz w:val="20"/>
                <w:szCs w:val="20"/>
              </w:rPr>
              <w:t>0.50</w:t>
            </w:r>
          </w:p>
        </w:tc>
      </w:tr>
      <w:tr w:rsidR="001C6A30" w14:paraId="29CD6BE9" w14:textId="77777777" w:rsidTr="00FC346B">
        <w:trPr>
          <w:trHeight w:val="20"/>
        </w:trPr>
        <w:tc>
          <w:tcPr>
            <w:tcW w:w="3402" w:type="dxa"/>
            <w:vMerge/>
            <w:tcBorders>
              <w:top w:val="single" w:sz="4" w:space="0" w:color="000000"/>
              <w:bottom w:val="single" w:sz="4" w:space="0" w:color="auto"/>
            </w:tcBorders>
            <w:shd w:val="clear" w:color="auto" w:fill="auto"/>
            <w:vAlign w:val="center"/>
          </w:tcPr>
          <w:p w14:paraId="000000BF"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c>
          <w:tcPr>
            <w:tcW w:w="1134" w:type="dxa"/>
            <w:tcBorders>
              <w:bottom w:val="single" w:sz="4" w:space="0" w:color="auto"/>
            </w:tcBorders>
            <w:shd w:val="clear" w:color="auto" w:fill="auto"/>
            <w:vAlign w:val="center"/>
          </w:tcPr>
          <w:p w14:paraId="000000C0" w14:textId="77777777" w:rsidR="001C6A30" w:rsidRDefault="00756286" w:rsidP="006475E2">
            <w:pPr>
              <w:spacing w:after="0" w:line="240" w:lineRule="auto"/>
              <w:rPr>
                <w:color w:val="000000"/>
                <w:sz w:val="20"/>
                <w:szCs w:val="20"/>
              </w:rPr>
            </w:pPr>
            <w:r>
              <w:rPr>
                <w:color w:val="000000"/>
                <w:sz w:val="20"/>
                <w:szCs w:val="20"/>
              </w:rPr>
              <w:t>K2: 93.8%</w:t>
            </w:r>
          </w:p>
        </w:tc>
        <w:tc>
          <w:tcPr>
            <w:tcW w:w="1417" w:type="dxa"/>
            <w:tcBorders>
              <w:bottom w:val="single" w:sz="4" w:space="0" w:color="auto"/>
            </w:tcBorders>
            <w:shd w:val="clear" w:color="auto" w:fill="auto"/>
            <w:vAlign w:val="center"/>
          </w:tcPr>
          <w:p w14:paraId="000000C1" w14:textId="77777777" w:rsidR="001C6A30" w:rsidRDefault="00756286" w:rsidP="006475E2">
            <w:pPr>
              <w:spacing w:after="0" w:line="240" w:lineRule="auto"/>
              <w:rPr>
                <w:color w:val="000000"/>
                <w:sz w:val="20"/>
                <w:szCs w:val="20"/>
              </w:rPr>
            </w:pPr>
            <w:r>
              <w:rPr>
                <w:color w:val="000000"/>
                <w:sz w:val="20"/>
                <w:szCs w:val="20"/>
              </w:rPr>
              <w:t>Types: 272</w:t>
            </w:r>
          </w:p>
        </w:tc>
        <w:tc>
          <w:tcPr>
            <w:tcW w:w="1266" w:type="dxa"/>
            <w:vMerge/>
            <w:tcBorders>
              <w:top w:val="single" w:sz="4" w:space="0" w:color="000000"/>
              <w:bottom w:val="single" w:sz="4" w:space="0" w:color="auto"/>
            </w:tcBorders>
            <w:shd w:val="clear" w:color="auto" w:fill="auto"/>
            <w:vAlign w:val="center"/>
          </w:tcPr>
          <w:p w14:paraId="000000C2"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c>
          <w:tcPr>
            <w:tcW w:w="982" w:type="dxa"/>
            <w:vMerge/>
            <w:tcBorders>
              <w:top w:val="single" w:sz="4" w:space="0" w:color="000000"/>
              <w:bottom w:val="single" w:sz="4" w:space="0" w:color="auto"/>
            </w:tcBorders>
            <w:shd w:val="clear" w:color="auto" w:fill="auto"/>
            <w:vAlign w:val="center"/>
          </w:tcPr>
          <w:p w14:paraId="000000C3" w14:textId="77777777" w:rsidR="001C6A30" w:rsidRDefault="001C6A30" w:rsidP="006475E2">
            <w:pPr>
              <w:widowControl w:val="0"/>
              <w:pBdr>
                <w:top w:val="nil"/>
                <w:left w:val="nil"/>
                <w:bottom w:val="nil"/>
                <w:right w:val="nil"/>
                <w:between w:val="nil"/>
              </w:pBdr>
              <w:spacing w:after="0" w:line="240" w:lineRule="auto"/>
              <w:rPr>
                <w:color w:val="000000"/>
                <w:sz w:val="20"/>
                <w:szCs w:val="20"/>
              </w:rPr>
            </w:pPr>
          </w:p>
        </w:tc>
      </w:tr>
    </w:tbl>
    <w:p w14:paraId="55F4F0BC" w14:textId="77777777" w:rsidR="00074AC1" w:rsidRDefault="00074AC1" w:rsidP="006475E2">
      <w:pPr>
        <w:rPr>
          <w:rStyle w:val="Refdecomentario"/>
        </w:rPr>
      </w:pPr>
    </w:p>
    <w:p w14:paraId="3146C048" w14:textId="77777777" w:rsidR="00092AFE" w:rsidRDefault="00092AFE" w:rsidP="006475E2">
      <w:pPr>
        <w:pStyle w:val="Ttulo2"/>
        <w:rPr>
          <w:bCs w:val="0"/>
        </w:rPr>
      </w:pPr>
    </w:p>
    <w:p w14:paraId="000000DD" w14:textId="3C7D62DE" w:rsidR="001C6A30" w:rsidRPr="00C24D7F" w:rsidRDefault="00756286" w:rsidP="006475E2">
      <w:pPr>
        <w:pStyle w:val="Ttulo2"/>
        <w:rPr>
          <w:bCs w:val="0"/>
        </w:rPr>
      </w:pPr>
      <w:r w:rsidRPr="00C24D7F">
        <w:rPr>
          <w:bCs w:val="0"/>
        </w:rPr>
        <w:t>3.5. Data analysis</w:t>
      </w:r>
    </w:p>
    <w:p w14:paraId="79E0B49A" w14:textId="77777777" w:rsidR="00092AFE" w:rsidRDefault="00092AFE" w:rsidP="006475E2"/>
    <w:p w14:paraId="000000DE" w14:textId="1FD57024" w:rsidR="001C6A30" w:rsidRDefault="00756286" w:rsidP="006475E2">
      <w:r>
        <w:lastRenderedPageBreak/>
        <w:t>The software IBM SPPS Statistics 27 version was used for the analyses. First, the normal distribution of scores was assessed and confirmed. Then, an independent samples t-test was conducted to assess the comparability between experimental groups (enhanced and regular captions). Previous vocabulary size as measured by the EFL picture vocabulary test was non-significantly different across both groups (</w:t>
      </w:r>
      <w:r>
        <w:rPr>
          <w:i/>
        </w:rPr>
        <w:t xml:space="preserve">p </w:t>
      </w:r>
      <w:r>
        <w:t xml:space="preserve">= .135); see descriptive statistics in Table 4. </w:t>
      </w:r>
    </w:p>
    <w:p w14:paraId="000000DF" w14:textId="77777777" w:rsidR="001C6A30" w:rsidRDefault="00756286" w:rsidP="006475E2">
      <w:r>
        <w:t xml:space="preserve">Table 4. </w:t>
      </w:r>
      <w:r>
        <w:rPr>
          <w:i/>
        </w:rPr>
        <w:t>Descriptive statistics: vocabulary size</w:t>
      </w:r>
      <w:r>
        <w:t xml:space="preserve"> </w:t>
      </w:r>
    </w:p>
    <w:tbl>
      <w:tblPr>
        <w:tblStyle w:val="a2"/>
        <w:tblW w:w="5954" w:type="dxa"/>
        <w:tblLayout w:type="fixed"/>
        <w:tblLook w:val="0000" w:firstRow="0" w:lastRow="0" w:firstColumn="0" w:lastColumn="0" w:noHBand="0" w:noVBand="0"/>
      </w:tblPr>
      <w:tblGrid>
        <w:gridCol w:w="2439"/>
        <w:gridCol w:w="974"/>
        <w:gridCol w:w="975"/>
        <w:gridCol w:w="714"/>
        <w:gridCol w:w="852"/>
      </w:tblGrid>
      <w:tr w:rsidR="001C6A30" w14:paraId="40BCE100" w14:textId="77777777" w:rsidTr="007B3B3D">
        <w:trPr>
          <w:trHeight w:val="306"/>
        </w:trPr>
        <w:tc>
          <w:tcPr>
            <w:tcW w:w="2439" w:type="dxa"/>
            <w:tcBorders>
              <w:top w:val="single" w:sz="4" w:space="0" w:color="000000"/>
              <w:left w:val="nil"/>
              <w:bottom w:val="nil"/>
              <w:right w:val="nil"/>
            </w:tcBorders>
            <w:vAlign w:val="center"/>
          </w:tcPr>
          <w:p w14:paraId="000000E0" w14:textId="77777777" w:rsidR="001C6A30" w:rsidRDefault="001C6A30" w:rsidP="006475E2">
            <w:pPr>
              <w:spacing w:after="0" w:line="240" w:lineRule="auto"/>
              <w:rPr>
                <w:rFonts w:ascii="Calibri" w:eastAsia="Calibri" w:hAnsi="Calibri" w:cs="Calibri"/>
                <w:color w:val="000000"/>
                <w:sz w:val="22"/>
                <w:szCs w:val="22"/>
              </w:rPr>
            </w:pPr>
          </w:p>
        </w:tc>
        <w:tc>
          <w:tcPr>
            <w:tcW w:w="3515" w:type="dxa"/>
            <w:gridSpan w:val="4"/>
            <w:tcBorders>
              <w:top w:val="single" w:sz="4" w:space="0" w:color="000000"/>
              <w:left w:val="nil"/>
              <w:bottom w:val="single" w:sz="4" w:space="0" w:color="000000"/>
              <w:right w:val="nil"/>
            </w:tcBorders>
            <w:vAlign w:val="center"/>
          </w:tcPr>
          <w:p w14:paraId="000000E1" w14:textId="77777777" w:rsidR="001C6A30" w:rsidRDefault="00756286" w:rsidP="006475E2">
            <w:pPr>
              <w:spacing w:after="0" w:line="240" w:lineRule="auto"/>
              <w:rPr>
                <w:color w:val="000000"/>
                <w:sz w:val="20"/>
                <w:szCs w:val="20"/>
              </w:rPr>
            </w:pPr>
            <w:r>
              <w:rPr>
                <w:color w:val="000000"/>
                <w:sz w:val="20"/>
                <w:szCs w:val="20"/>
              </w:rPr>
              <w:t>Vocabulary size (max: 50)</w:t>
            </w:r>
          </w:p>
        </w:tc>
      </w:tr>
      <w:tr w:rsidR="001C6A30" w14:paraId="29108E60" w14:textId="77777777" w:rsidTr="007B3B3D">
        <w:trPr>
          <w:trHeight w:val="306"/>
        </w:trPr>
        <w:tc>
          <w:tcPr>
            <w:tcW w:w="2439" w:type="dxa"/>
            <w:tcBorders>
              <w:top w:val="nil"/>
              <w:left w:val="nil"/>
              <w:bottom w:val="single" w:sz="4" w:space="0" w:color="000000"/>
              <w:right w:val="nil"/>
            </w:tcBorders>
            <w:vAlign w:val="center"/>
          </w:tcPr>
          <w:p w14:paraId="000000E5" w14:textId="77777777" w:rsidR="001C6A30" w:rsidRDefault="001C6A30" w:rsidP="006475E2">
            <w:pPr>
              <w:spacing w:after="0" w:line="240" w:lineRule="auto"/>
              <w:rPr>
                <w:rFonts w:ascii="Calibri" w:eastAsia="Calibri" w:hAnsi="Calibri" w:cs="Calibri"/>
                <w:color w:val="000000"/>
                <w:sz w:val="22"/>
                <w:szCs w:val="22"/>
              </w:rPr>
            </w:pPr>
          </w:p>
        </w:tc>
        <w:tc>
          <w:tcPr>
            <w:tcW w:w="974" w:type="dxa"/>
            <w:tcBorders>
              <w:top w:val="single" w:sz="4" w:space="0" w:color="000000"/>
              <w:left w:val="nil"/>
              <w:bottom w:val="single" w:sz="4" w:space="0" w:color="000000"/>
              <w:right w:val="nil"/>
            </w:tcBorders>
            <w:vAlign w:val="center"/>
          </w:tcPr>
          <w:p w14:paraId="000000E6" w14:textId="77777777" w:rsidR="001C6A30" w:rsidRDefault="00756286" w:rsidP="006475E2">
            <w:pPr>
              <w:spacing w:after="0" w:line="240" w:lineRule="auto"/>
              <w:rPr>
                <w:color w:val="000000"/>
                <w:sz w:val="20"/>
                <w:szCs w:val="20"/>
              </w:rPr>
            </w:pPr>
            <w:r>
              <w:rPr>
                <w:color w:val="000000"/>
                <w:sz w:val="20"/>
                <w:szCs w:val="20"/>
              </w:rPr>
              <w:t>Mean</w:t>
            </w:r>
          </w:p>
        </w:tc>
        <w:tc>
          <w:tcPr>
            <w:tcW w:w="975" w:type="dxa"/>
            <w:tcBorders>
              <w:top w:val="single" w:sz="4" w:space="0" w:color="000000"/>
              <w:left w:val="nil"/>
              <w:bottom w:val="single" w:sz="4" w:space="0" w:color="000000"/>
              <w:right w:val="nil"/>
            </w:tcBorders>
            <w:vAlign w:val="center"/>
          </w:tcPr>
          <w:p w14:paraId="000000E7" w14:textId="77777777" w:rsidR="001C6A30" w:rsidRDefault="00756286" w:rsidP="006475E2">
            <w:pPr>
              <w:spacing w:after="0" w:line="240" w:lineRule="auto"/>
              <w:rPr>
                <w:color w:val="000000"/>
                <w:sz w:val="20"/>
                <w:szCs w:val="20"/>
              </w:rPr>
            </w:pPr>
            <w:r>
              <w:rPr>
                <w:color w:val="000000"/>
                <w:sz w:val="20"/>
                <w:szCs w:val="20"/>
              </w:rPr>
              <w:t>SD</w:t>
            </w:r>
          </w:p>
        </w:tc>
        <w:tc>
          <w:tcPr>
            <w:tcW w:w="714" w:type="dxa"/>
            <w:tcBorders>
              <w:top w:val="single" w:sz="4" w:space="0" w:color="000000"/>
              <w:left w:val="nil"/>
              <w:bottom w:val="single" w:sz="4" w:space="0" w:color="000000"/>
              <w:right w:val="nil"/>
            </w:tcBorders>
            <w:vAlign w:val="center"/>
          </w:tcPr>
          <w:p w14:paraId="000000E8" w14:textId="77777777" w:rsidR="001C6A30" w:rsidRDefault="00756286" w:rsidP="006475E2">
            <w:pPr>
              <w:spacing w:after="0" w:line="240" w:lineRule="auto"/>
              <w:rPr>
                <w:color w:val="000000"/>
                <w:sz w:val="20"/>
                <w:szCs w:val="20"/>
              </w:rPr>
            </w:pPr>
            <w:r>
              <w:rPr>
                <w:color w:val="000000"/>
                <w:sz w:val="20"/>
                <w:szCs w:val="20"/>
              </w:rPr>
              <w:t>Min</w:t>
            </w:r>
          </w:p>
        </w:tc>
        <w:tc>
          <w:tcPr>
            <w:tcW w:w="852" w:type="dxa"/>
            <w:tcBorders>
              <w:top w:val="single" w:sz="4" w:space="0" w:color="000000"/>
              <w:left w:val="nil"/>
              <w:bottom w:val="single" w:sz="4" w:space="0" w:color="000000"/>
              <w:right w:val="nil"/>
            </w:tcBorders>
            <w:vAlign w:val="center"/>
          </w:tcPr>
          <w:p w14:paraId="000000E9" w14:textId="77777777" w:rsidR="001C6A30" w:rsidRDefault="00756286" w:rsidP="006475E2">
            <w:pPr>
              <w:spacing w:after="0" w:line="240" w:lineRule="auto"/>
              <w:rPr>
                <w:color w:val="000000"/>
                <w:sz w:val="20"/>
                <w:szCs w:val="20"/>
              </w:rPr>
            </w:pPr>
            <w:r>
              <w:rPr>
                <w:color w:val="000000"/>
                <w:sz w:val="20"/>
                <w:szCs w:val="20"/>
              </w:rPr>
              <w:t>Max</w:t>
            </w:r>
          </w:p>
        </w:tc>
      </w:tr>
      <w:tr w:rsidR="001C6A30" w14:paraId="7B32B663" w14:textId="77777777" w:rsidTr="007B3B3D">
        <w:trPr>
          <w:trHeight w:val="296"/>
        </w:trPr>
        <w:tc>
          <w:tcPr>
            <w:tcW w:w="2439" w:type="dxa"/>
            <w:tcBorders>
              <w:top w:val="single" w:sz="4" w:space="0" w:color="000000"/>
              <w:left w:val="nil"/>
              <w:bottom w:val="nil"/>
              <w:right w:val="nil"/>
            </w:tcBorders>
            <w:vAlign w:val="center"/>
          </w:tcPr>
          <w:p w14:paraId="000000EA" w14:textId="77777777" w:rsidR="001C6A30" w:rsidRDefault="00756286" w:rsidP="006475E2">
            <w:pPr>
              <w:spacing w:after="0" w:line="240" w:lineRule="auto"/>
              <w:rPr>
                <w:color w:val="000000"/>
                <w:sz w:val="20"/>
                <w:szCs w:val="20"/>
              </w:rPr>
            </w:pPr>
            <w:r>
              <w:rPr>
                <w:color w:val="000000"/>
                <w:sz w:val="20"/>
                <w:szCs w:val="20"/>
              </w:rPr>
              <w:t>Regular (n = 8)</w:t>
            </w:r>
          </w:p>
        </w:tc>
        <w:tc>
          <w:tcPr>
            <w:tcW w:w="974" w:type="dxa"/>
            <w:tcBorders>
              <w:top w:val="single" w:sz="4" w:space="0" w:color="000000"/>
              <w:left w:val="nil"/>
              <w:bottom w:val="nil"/>
              <w:right w:val="nil"/>
            </w:tcBorders>
            <w:vAlign w:val="center"/>
          </w:tcPr>
          <w:p w14:paraId="000000EB" w14:textId="77777777" w:rsidR="001C6A30" w:rsidRDefault="00756286" w:rsidP="006475E2">
            <w:pPr>
              <w:spacing w:after="0" w:line="240" w:lineRule="auto"/>
              <w:rPr>
                <w:color w:val="000000"/>
                <w:sz w:val="20"/>
                <w:szCs w:val="20"/>
              </w:rPr>
            </w:pPr>
            <w:r>
              <w:rPr>
                <w:color w:val="000000"/>
                <w:sz w:val="20"/>
                <w:szCs w:val="20"/>
              </w:rPr>
              <w:t>26.63</w:t>
            </w:r>
          </w:p>
        </w:tc>
        <w:tc>
          <w:tcPr>
            <w:tcW w:w="975" w:type="dxa"/>
            <w:tcBorders>
              <w:top w:val="single" w:sz="4" w:space="0" w:color="000000"/>
              <w:left w:val="nil"/>
              <w:bottom w:val="nil"/>
              <w:right w:val="nil"/>
            </w:tcBorders>
            <w:vAlign w:val="center"/>
          </w:tcPr>
          <w:p w14:paraId="000000EC" w14:textId="77777777" w:rsidR="001C6A30" w:rsidRDefault="00756286" w:rsidP="006475E2">
            <w:pPr>
              <w:spacing w:after="0" w:line="240" w:lineRule="auto"/>
              <w:rPr>
                <w:color w:val="000000"/>
                <w:sz w:val="20"/>
                <w:szCs w:val="20"/>
              </w:rPr>
            </w:pPr>
            <w:r>
              <w:rPr>
                <w:color w:val="000000"/>
                <w:sz w:val="20"/>
                <w:szCs w:val="20"/>
              </w:rPr>
              <w:t>9.54</w:t>
            </w:r>
          </w:p>
        </w:tc>
        <w:tc>
          <w:tcPr>
            <w:tcW w:w="714" w:type="dxa"/>
            <w:tcBorders>
              <w:top w:val="single" w:sz="4" w:space="0" w:color="000000"/>
              <w:left w:val="nil"/>
              <w:bottom w:val="nil"/>
              <w:right w:val="nil"/>
            </w:tcBorders>
            <w:vAlign w:val="center"/>
          </w:tcPr>
          <w:p w14:paraId="000000ED" w14:textId="77777777" w:rsidR="001C6A30" w:rsidRDefault="00756286" w:rsidP="006475E2">
            <w:pPr>
              <w:spacing w:after="0" w:line="240" w:lineRule="auto"/>
              <w:rPr>
                <w:color w:val="000000"/>
                <w:sz w:val="20"/>
                <w:szCs w:val="20"/>
              </w:rPr>
            </w:pPr>
            <w:r>
              <w:rPr>
                <w:color w:val="000000"/>
                <w:sz w:val="20"/>
                <w:szCs w:val="20"/>
              </w:rPr>
              <w:t>16</w:t>
            </w:r>
          </w:p>
        </w:tc>
        <w:tc>
          <w:tcPr>
            <w:tcW w:w="852" w:type="dxa"/>
            <w:tcBorders>
              <w:top w:val="single" w:sz="4" w:space="0" w:color="000000"/>
              <w:left w:val="nil"/>
              <w:bottom w:val="nil"/>
              <w:right w:val="nil"/>
            </w:tcBorders>
            <w:vAlign w:val="center"/>
          </w:tcPr>
          <w:p w14:paraId="000000EE" w14:textId="77777777" w:rsidR="001C6A30" w:rsidRDefault="00756286" w:rsidP="006475E2">
            <w:pPr>
              <w:spacing w:after="0" w:line="240" w:lineRule="auto"/>
              <w:rPr>
                <w:color w:val="000000"/>
                <w:sz w:val="20"/>
                <w:szCs w:val="20"/>
              </w:rPr>
            </w:pPr>
            <w:r>
              <w:rPr>
                <w:color w:val="000000"/>
                <w:sz w:val="20"/>
                <w:szCs w:val="20"/>
              </w:rPr>
              <w:t>32</w:t>
            </w:r>
          </w:p>
        </w:tc>
      </w:tr>
      <w:tr w:rsidR="001C6A30" w14:paraId="638BF909" w14:textId="77777777" w:rsidTr="007B3B3D">
        <w:trPr>
          <w:trHeight w:val="287"/>
        </w:trPr>
        <w:tc>
          <w:tcPr>
            <w:tcW w:w="2439" w:type="dxa"/>
            <w:tcBorders>
              <w:top w:val="nil"/>
              <w:left w:val="nil"/>
              <w:bottom w:val="nil"/>
              <w:right w:val="nil"/>
            </w:tcBorders>
            <w:vAlign w:val="center"/>
          </w:tcPr>
          <w:p w14:paraId="000000EF" w14:textId="77777777" w:rsidR="001C6A30" w:rsidRDefault="00756286" w:rsidP="006475E2">
            <w:pPr>
              <w:spacing w:after="0" w:line="240" w:lineRule="auto"/>
              <w:rPr>
                <w:color w:val="000000"/>
                <w:sz w:val="20"/>
                <w:szCs w:val="20"/>
              </w:rPr>
            </w:pPr>
            <w:r>
              <w:rPr>
                <w:color w:val="000000"/>
                <w:sz w:val="20"/>
                <w:szCs w:val="20"/>
              </w:rPr>
              <w:t>Enhanced (n = 9)</w:t>
            </w:r>
          </w:p>
        </w:tc>
        <w:tc>
          <w:tcPr>
            <w:tcW w:w="974" w:type="dxa"/>
            <w:tcBorders>
              <w:top w:val="nil"/>
              <w:left w:val="nil"/>
              <w:bottom w:val="nil"/>
              <w:right w:val="nil"/>
            </w:tcBorders>
            <w:vAlign w:val="center"/>
          </w:tcPr>
          <w:p w14:paraId="000000F0" w14:textId="77777777" w:rsidR="001C6A30" w:rsidRDefault="00756286" w:rsidP="006475E2">
            <w:pPr>
              <w:spacing w:after="0" w:line="240" w:lineRule="auto"/>
              <w:rPr>
                <w:color w:val="000000"/>
                <w:sz w:val="20"/>
                <w:szCs w:val="20"/>
              </w:rPr>
            </w:pPr>
            <w:r>
              <w:rPr>
                <w:color w:val="000000"/>
                <w:sz w:val="20"/>
                <w:szCs w:val="20"/>
              </w:rPr>
              <w:t>20.33</w:t>
            </w:r>
          </w:p>
        </w:tc>
        <w:tc>
          <w:tcPr>
            <w:tcW w:w="975" w:type="dxa"/>
            <w:tcBorders>
              <w:top w:val="nil"/>
              <w:left w:val="nil"/>
              <w:bottom w:val="nil"/>
              <w:right w:val="nil"/>
            </w:tcBorders>
            <w:vAlign w:val="center"/>
          </w:tcPr>
          <w:p w14:paraId="000000F1" w14:textId="77777777" w:rsidR="001C6A30" w:rsidRDefault="00756286" w:rsidP="006475E2">
            <w:pPr>
              <w:spacing w:after="0" w:line="240" w:lineRule="auto"/>
              <w:rPr>
                <w:color w:val="000000"/>
                <w:sz w:val="20"/>
                <w:szCs w:val="20"/>
              </w:rPr>
            </w:pPr>
            <w:r>
              <w:rPr>
                <w:color w:val="000000"/>
                <w:sz w:val="20"/>
                <w:szCs w:val="20"/>
              </w:rPr>
              <w:t>4.50</w:t>
            </w:r>
          </w:p>
        </w:tc>
        <w:tc>
          <w:tcPr>
            <w:tcW w:w="714" w:type="dxa"/>
            <w:tcBorders>
              <w:top w:val="nil"/>
              <w:left w:val="nil"/>
              <w:bottom w:val="nil"/>
              <w:right w:val="nil"/>
            </w:tcBorders>
            <w:vAlign w:val="center"/>
          </w:tcPr>
          <w:p w14:paraId="000000F2" w14:textId="77777777" w:rsidR="001C6A30" w:rsidRDefault="00756286" w:rsidP="006475E2">
            <w:pPr>
              <w:spacing w:after="0" w:line="240" w:lineRule="auto"/>
              <w:rPr>
                <w:color w:val="000000"/>
                <w:sz w:val="20"/>
                <w:szCs w:val="20"/>
              </w:rPr>
            </w:pPr>
            <w:r>
              <w:rPr>
                <w:color w:val="000000"/>
                <w:sz w:val="20"/>
                <w:szCs w:val="20"/>
              </w:rPr>
              <w:t>9</w:t>
            </w:r>
          </w:p>
        </w:tc>
        <w:tc>
          <w:tcPr>
            <w:tcW w:w="852" w:type="dxa"/>
            <w:tcBorders>
              <w:top w:val="nil"/>
              <w:left w:val="nil"/>
              <w:bottom w:val="nil"/>
              <w:right w:val="nil"/>
            </w:tcBorders>
            <w:vAlign w:val="center"/>
          </w:tcPr>
          <w:p w14:paraId="000000F3" w14:textId="77777777" w:rsidR="001C6A30" w:rsidRDefault="00756286" w:rsidP="006475E2">
            <w:pPr>
              <w:spacing w:after="0" w:line="240" w:lineRule="auto"/>
              <w:rPr>
                <w:color w:val="000000"/>
                <w:sz w:val="20"/>
                <w:szCs w:val="20"/>
              </w:rPr>
            </w:pPr>
            <w:r>
              <w:rPr>
                <w:color w:val="000000"/>
                <w:sz w:val="20"/>
                <w:szCs w:val="20"/>
              </w:rPr>
              <w:t>24</w:t>
            </w:r>
          </w:p>
        </w:tc>
      </w:tr>
      <w:tr w:rsidR="001C6A30" w14:paraId="0BDDBEE4" w14:textId="77777777" w:rsidTr="007B3B3D">
        <w:trPr>
          <w:trHeight w:val="296"/>
        </w:trPr>
        <w:tc>
          <w:tcPr>
            <w:tcW w:w="2439" w:type="dxa"/>
            <w:tcBorders>
              <w:top w:val="nil"/>
              <w:left w:val="nil"/>
              <w:bottom w:val="single" w:sz="4" w:space="0" w:color="000000"/>
              <w:right w:val="nil"/>
            </w:tcBorders>
            <w:vAlign w:val="center"/>
          </w:tcPr>
          <w:p w14:paraId="000000F4" w14:textId="77777777" w:rsidR="001C6A30" w:rsidRDefault="00756286" w:rsidP="006475E2">
            <w:pPr>
              <w:spacing w:after="0" w:line="240" w:lineRule="auto"/>
              <w:rPr>
                <w:color w:val="000000"/>
                <w:sz w:val="20"/>
                <w:szCs w:val="20"/>
              </w:rPr>
            </w:pPr>
            <w:r>
              <w:rPr>
                <w:color w:val="000000"/>
                <w:sz w:val="20"/>
                <w:szCs w:val="20"/>
              </w:rPr>
              <w:t>All participants (n = 17)</w:t>
            </w:r>
          </w:p>
        </w:tc>
        <w:tc>
          <w:tcPr>
            <w:tcW w:w="974" w:type="dxa"/>
            <w:tcBorders>
              <w:top w:val="nil"/>
              <w:left w:val="nil"/>
              <w:bottom w:val="single" w:sz="4" w:space="0" w:color="000000"/>
              <w:right w:val="nil"/>
            </w:tcBorders>
            <w:vAlign w:val="center"/>
          </w:tcPr>
          <w:p w14:paraId="000000F5" w14:textId="77777777" w:rsidR="001C6A30" w:rsidRDefault="00756286" w:rsidP="006475E2">
            <w:pPr>
              <w:spacing w:after="0" w:line="240" w:lineRule="auto"/>
              <w:rPr>
                <w:color w:val="000000"/>
                <w:sz w:val="20"/>
                <w:szCs w:val="20"/>
              </w:rPr>
            </w:pPr>
            <w:r>
              <w:rPr>
                <w:color w:val="000000"/>
                <w:sz w:val="20"/>
                <w:szCs w:val="20"/>
              </w:rPr>
              <w:t>23.29</w:t>
            </w:r>
          </w:p>
        </w:tc>
        <w:tc>
          <w:tcPr>
            <w:tcW w:w="975" w:type="dxa"/>
            <w:tcBorders>
              <w:top w:val="nil"/>
              <w:left w:val="nil"/>
              <w:bottom w:val="single" w:sz="4" w:space="0" w:color="000000"/>
              <w:right w:val="nil"/>
            </w:tcBorders>
            <w:vAlign w:val="center"/>
          </w:tcPr>
          <w:p w14:paraId="000000F6" w14:textId="77777777" w:rsidR="001C6A30" w:rsidRDefault="00756286" w:rsidP="006475E2">
            <w:pPr>
              <w:spacing w:after="0" w:line="240" w:lineRule="auto"/>
              <w:rPr>
                <w:color w:val="000000"/>
                <w:sz w:val="20"/>
                <w:szCs w:val="20"/>
              </w:rPr>
            </w:pPr>
            <w:r>
              <w:rPr>
                <w:color w:val="000000"/>
                <w:sz w:val="20"/>
                <w:szCs w:val="20"/>
              </w:rPr>
              <w:t>7.96</w:t>
            </w:r>
          </w:p>
        </w:tc>
        <w:tc>
          <w:tcPr>
            <w:tcW w:w="714" w:type="dxa"/>
            <w:tcBorders>
              <w:top w:val="nil"/>
              <w:left w:val="nil"/>
              <w:bottom w:val="single" w:sz="4" w:space="0" w:color="000000"/>
              <w:right w:val="nil"/>
            </w:tcBorders>
            <w:vAlign w:val="center"/>
          </w:tcPr>
          <w:p w14:paraId="000000F7" w14:textId="77777777" w:rsidR="001C6A30" w:rsidRDefault="00756286" w:rsidP="006475E2">
            <w:pPr>
              <w:spacing w:after="0" w:line="240" w:lineRule="auto"/>
              <w:rPr>
                <w:color w:val="000000"/>
                <w:sz w:val="20"/>
                <w:szCs w:val="20"/>
              </w:rPr>
            </w:pPr>
            <w:r>
              <w:rPr>
                <w:color w:val="000000"/>
                <w:sz w:val="20"/>
                <w:szCs w:val="20"/>
              </w:rPr>
              <w:t>9</w:t>
            </w:r>
          </w:p>
        </w:tc>
        <w:tc>
          <w:tcPr>
            <w:tcW w:w="852" w:type="dxa"/>
            <w:tcBorders>
              <w:top w:val="nil"/>
              <w:left w:val="nil"/>
              <w:bottom w:val="single" w:sz="4" w:space="0" w:color="000000"/>
              <w:right w:val="nil"/>
            </w:tcBorders>
            <w:vAlign w:val="center"/>
          </w:tcPr>
          <w:p w14:paraId="000000F8" w14:textId="77777777" w:rsidR="001C6A30" w:rsidRDefault="00756286" w:rsidP="006475E2">
            <w:pPr>
              <w:spacing w:after="0" w:line="240" w:lineRule="auto"/>
              <w:rPr>
                <w:color w:val="000000"/>
                <w:sz w:val="20"/>
                <w:szCs w:val="20"/>
              </w:rPr>
            </w:pPr>
            <w:r>
              <w:rPr>
                <w:color w:val="000000"/>
                <w:sz w:val="20"/>
                <w:szCs w:val="20"/>
              </w:rPr>
              <w:t>32</w:t>
            </w:r>
          </w:p>
        </w:tc>
      </w:tr>
    </w:tbl>
    <w:p w14:paraId="000000F9" w14:textId="77777777" w:rsidR="001C6A30" w:rsidRDefault="001C6A30" w:rsidP="006475E2"/>
    <w:p w14:paraId="1F6DB4A6" w14:textId="77777777" w:rsidR="00092AFE" w:rsidRDefault="00092AFE" w:rsidP="006475E2">
      <w:pPr>
        <w:rPr>
          <w:i/>
        </w:rPr>
      </w:pPr>
    </w:p>
    <w:p w14:paraId="000000FA" w14:textId="024B57A3" w:rsidR="001C6A30" w:rsidRPr="006407DE" w:rsidRDefault="003A3AAD" w:rsidP="006475E2">
      <w:pPr>
        <w:rPr>
          <w:i/>
        </w:rPr>
      </w:pPr>
      <w:r w:rsidRPr="006407DE">
        <w:rPr>
          <w:i/>
        </w:rPr>
        <w:t xml:space="preserve">3.5.1. </w:t>
      </w:r>
      <w:r w:rsidR="00756286" w:rsidRPr="006407DE">
        <w:rPr>
          <w:i/>
        </w:rPr>
        <w:t>Vocabulary Tests</w:t>
      </w:r>
    </w:p>
    <w:p w14:paraId="000000FC" w14:textId="18D85E66" w:rsidR="001C6A30" w:rsidRPr="006407DE" w:rsidRDefault="00706F2B" w:rsidP="006475E2">
      <w:sdt>
        <w:sdtPr>
          <w:tag w:val="goog_rdk_44"/>
          <w:id w:val="-1444843273"/>
        </w:sdtPr>
        <w:sdtEndPr/>
        <w:sdtContent/>
      </w:sdt>
      <w:r w:rsidR="00756286">
        <w:t xml:space="preserve">In the form recall pre- and post-tests, </w:t>
      </w:r>
      <w:r w:rsidR="006407DE">
        <w:t>one point was</w:t>
      </w:r>
      <w:r w:rsidR="00756286">
        <w:t xml:space="preserve"> given to each 100% accurate response while </w:t>
      </w:r>
      <w:r w:rsidR="006407DE">
        <w:t>half a</w:t>
      </w:r>
      <w:r w:rsidR="00756286">
        <w:t xml:space="preserve"> point was awarded to those responses that approached the target form. Form recognition pre- and post-tests, however, were scored dichotomously (0 or 1). </w:t>
      </w:r>
    </w:p>
    <w:p w14:paraId="06C2CD22" w14:textId="77777777" w:rsidR="00092AFE" w:rsidRDefault="00092AFE" w:rsidP="006475E2">
      <w:pPr>
        <w:rPr>
          <w:i/>
        </w:rPr>
      </w:pPr>
    </w:p>
    <w:p w14:paraId="000000FD" w14:textId="4EB81322" w:rsidR="001C6A30" w:rsidRPr="006407DE" w:rsidRDefault="003A3AAD" w:rsidP="006475E2">
      <w:pPr>
        <w:rPr>
          <w:i/>
        </w:rPr>
      </w:pPr>
      <w:r w:rsidRPr="006407DE">
        <w:rPr>
          <w:i/>
        </w:rPr>
        <w:t xml:space="preserve">3.5.2. </w:t>
      </w:r>
      <w:r w:rsidR="00756286" w:rsidRPr="006407DE">
        <w:rPr>
          <w:i/>
        </w:rPr>
        <w:t>Eye-tracking data</w:t>
      </w:r>
    </w:p>
    <w:p w14:paraId="000000FE" w14:textId="77777777" w:rsidR="001C6A30" w:rsidRDefault="00756286" w:rsidP="006475E2">
      <w:r>
        <w:t xml:space="preserve">Every target word, either enhanced or unenhanced, was selected as AOI (i.e.: Area of Interest). The AOIs were manually drawn, making sure the space around each word remained the same for all AOIs. The eye-movement measure under analysis was </w:t>
      </w:r>
      <w:r>
        <w:rPr>
          <w:i/>
        </w:rPr>
        <w:t>average fixation duration</w:t>
      </w:r>
      <w:r>
        <w:t xml:space="preserve"> (the mean of the duration for each individual fixation within an AOI, that is, the sum of the duration for all fixations divided by the total fixation </w:t>
      </w:r>
      <w:r>
        <w:lastRenderedPageBreak/>
        <w:t xml:space="preserve">count). The percentage of eye-tracking samples correctly identified for participants was set at 70%, and the rest was discarded. </w:t>
      </w:r>
    </w:p>
    <w:p w14:paraId="2570A8F4" w14:textId="77777777" w:rsidR="00092AFE" w:rsidRDefault="00092AFE" w:rsidP="006475E2">
      <w:pPr>
        <w:pStyle w:val="Ttulo1"/>
      </w:pPr>
    </w:p>
    <w:p w14:paraId="000000FF" w14:textId="3F3CEF95" w:rsidR="001C6A30" w:rsidRDefault="00756286" w:rsidP="006475E2">
      <w:pPr>
        <w:pStyle w:val="Ttulo1"/>
      </w:pPr>
      <w:r>
        <w:t>4. Results</w:t>
      </w:r>
    </w:p>
    <w:p w14:paraId="3642E44B" w14:textId="77777777" w:rsidR="00092AFE" w:rsidRDefault="00092AFE" w:rsidP="006475E2"/>
    <w:p w14:paraId="5E7227E9" w14:textId="6E0E50E9" w:rsidR="00D355D2" w:rsidRDefault="00756286" w:rsidP="006475E2">
      <w:r>
        <w:t>The descriptive statistics of the pre-test and post-test scores appear in Table 5</w:t>
      </w:r>
      <w:r w:rsidR="0089011C">
        <w:t xml:space="preserve">, results for each test range from 0 to 1. </w:t>
      </w:r>
      <w:r>
        <w:br/>
      </w:r>
      <w:sdt>
        <w:sdtPr>
          <w:tag w:val="goog_rdk_45"/>
          <w:id w:val="517731064"/>
        </w:sdtPr>
        <w:sdtEndPr/>
        <w:sdtContent/>
      </w:sdt>
      <w:r>
        <w:t xml:space="preserve">Table 5. </w:t>
      </w:r>
      <w:r>
        <w:rPr>
          <w:i/>
        </w:rPr>
        <w:t>Descriptive statistics: pre-</w:t>
      </w:r>
      <w:r w:rsidR="0089011C">
        <w:rPr>
          <w:i/>
        </w:rPr>
        <w:t>test,</w:t>
      </w:r>
      <w:r>
        <w:rPr>
          <w:i/>
        </w:rPr>
        <w:t xml:space="preserve"> post-test</w:t>
      </w:r>
      <w:r w:rsidR="0089011C">
        <w:rPr>
          <w:i/>
        </w:rPr>
        <w:t xml:space="preserve"> and absolute gains</w:t>
      </w:r>
      <w:r>
        <w:rPr>
          <w:i/>
        </w:rPr>
        <w:t xml:space="preserve"> </w:t>
      </w:r>
    </w:p>
    <w:tbl>
      <w:tblPr>
        <w:tblW w:w="8020" w:type="dxa"/>
        <w:tblLook w:val="04A0" w:firstRow="1" w:lastRow="0" w:firstColumn="1" w:lastColumn="0" w:noHBand="0" w:noVBand="1"/>
      </w:tblPr>
      <w:tblGrid>
        <w:gridCol w:w="2260"/>
        <w:gridCol w:w="960"/>
        <w:gridCol w:w="960"/>
        <w:gridCol w:w="960"/>
        <w:gridCol w:w="960"/>
        <w:gridCol w:w="960"/>
        <w:gridCol w:w="960"/>
      </w:tblGrid>
      <w:tr w:rsidR="0089011C" w:rsidRPr="0089011C" w14:paraId="3B9D8E95" w14:textId="77777777" w:rsidTr="00FC346B">
        <w:trPr>
          <w:trHeight w:val="300"/>
        </w:trPr>
        <w:tc>
          <w:tcPr>
            <w:tcW w:w="2260" w:type="dxa"/>
            <w:tcBorders>
              <w:top w:val="single" w:sz="4" w:space="0" w:color="auto"/>
              <w:left w:val="nil"/>
              <w:bottom w:val="nil"/>
              <w:right w:val="nil"/>
            </w:tcBorders>
            <w:shd w:val="clear" w:color="auto" w:fill="auto"/>
            <w:vAlign w:val="center"/>
            <w:hideMark/>
          </w:tcPr>
          <w:p w14:paraId="153A3175" w14:textId="77777777" w:rsidR="0089011C" w:rsidRPr="0089011C" w:rsidRDefault="0089011C" w:rsidP="006475E2">
            <w:pPr>
              <w:spacing w:after="0" w:line="240" w:lineRule="auto"/>
            </w:pPr>
          </w:p>
        </w:tc>
        <w:tc>
          <w:tcPr>
            <w:tcW w:w="3840" w:type="dxa"/>
            <w:gridSpan w:val="4"/>
            <w:tcBorders>
              <w:top w:val="single" w:sz="8" w:space="0" w:color="auto"/>
              <w:left w:val="nil"/>
              <w:bottom w:val="single" w:sz="8" w:space="0" w:color="auto"/>
              <w:right w:val="nil"/>
            </w:tcBorders>
            <w:shd w:val="clear" w:color="auto" w:fill="auto"/>
            <w:vAlign w:val="center"/>
            <w:hideMark/>
          </w:tcPr>
          <w:p w14:paraId="74881ABC" w14:textId="4C0D9F46" w:rsidR="0089011C" w:rsidRPr="0089011C" w:rsidRDefault="0089011C" w:rsidP="006475E2">
            <w:pPr>
              <w:spacing w:after="0" w:line="240" w:lineRule="auto"/>
              <w:rPr>
                <w:color w:val="000000"/>
                <w:sz w:val="20"/>
                <w:szCs w:val="20"/>
              </w:rPr>
            </w:pPr>
            <w:r w:rsidRPr="0089011C">
              <w:rPr>
                <w:color w:val="000000"/>
                <w:sz w:val="20"/>
                <w:szCs w:val="20"/>
              </w:rPr>
              <w:t xml:space="preserve">Form recall </w:t>
            </w:r>
          </w:p>
        </w:tc>
        <w:tc>
          <w:tcPr>
            <w:tcW w:w="960" w:type="dxa"/>
            <w:tcBorders>
              <w:top w:val="single" w:sz="4" w:space="0" w:color="auto"/>
              <w:left w:val="nil"/>
              <w:bottom w:val="nil"/>
              <w:right w:val="nil"/>
            </w:tcBorders>
            <w:shd w:val="clear" w:color="auto" w:fill="auto"/>
            <w:noWrap/>
            <w:vAlign w:val="center"/>
            <w:hideMark/>
          </w:tcPr>
          <w:p w14:paraId="2476A3B5" w14:textId="77777777" w:rsidR="0089011C" w:rsidRPr="0089011C" w:rsidRDefault="0089011C" w:rsidP="006475E2">
            <w:pPr>
              <w:spacing w:after="0" w:line="240" w:lineRule="auto"/>
              <w:rPr>
                <w:color w:val="000000"/>
                <w:sz w:val="20"/>
                <w:szCs w:val="20"/>
              </w:rPr>
            </w:pPr>
          </w:p>
        </w:tc>
        <w:tc>
          <w:tcPr>
            <w:tcW w:w="960" w:type="dxa"/>
            <w:tcBorders>
              <w:top w:val="single" w:sz="4" w:space="0" w:color="auto"/>
              <w:left w:val="nil"/>
              <w:bottom w:val="nil"/>
              <w:right w:val="nil"/>
            </w:tcBorders>
            <w:shd w:val="clear" w:color="auto" w:fill="auto"/>
            <w:noWrap/>
            <w:vAlign w:val="center"/>
            <w:hideMark/>
          </w:tcPr>
          <w:p w14:paraId="76732D4B" w14:textId="77777777" w:rsidR="0089011C" w:rsidRPr="0089011C" w:rsidRDefault="0089011C" w:rsidP="006475E2">
            <w:pPr>
              <w:spacing w:after="0" w:line="240" w:lineRule="auto"/>
              <w:rPr>
                <w:sz w:val="20"/>
                <w:szCs w:val="20"/>
              </w:rPr>
            </w:pPr>
          </w:p>
        </w:tc>
      </w:tr>
      <w:tr w:rsidR="0089011C" w:rsidRPr="0089011C" w14:paraId="1936EF09" w14:textId="77777777" w:rsidTr="0089011C">
        <w:trPr>
          <w:trHeight w:val="300"/>
        </w:trPr>
        <w:tc>
          <w:tcPr>
            <w:tcW w:w="2260" w:type="dxa"/>
            <w:tcBorders>
              <w:top w:val="nil"/>
              <w:left w:val="nil"/>
              <w:bottom w:val="nil"/>
              <w:right w:val="nil"/>
            </w:tcBorders>
            <w:shd w:val="clear" w:color="auto" w:fill="auto"/>
            <w:vAlign w:val="center"/>
            <w:hideMark/>
          </w:tcPr>
          <w:p w14:paraId="2673B92E" w14:textId="77777777" w:rsidR="0089011C" w:rsidRPr="0089011C" w:rsidRDefault="0089011C" w:rsidP="006475E2">
            <w:pPr>
              <w:spacing w:after="0" w:line="240" w:lineRule="auto"/>
              <w:rPr>
                <w:sz w:val="20"/>
                <w:szCs w:val="20"/>
              </w:rPr>
            </w:pPr>
          </w:p>
        </w:tc>
        <w:tc>
          <w:tcPr>
            <w:tcW w:w="1920" w:type="dxa"/>
            <w:gridSpan w:val="2"/>
            <w:tcBorders>
              <w:top w:val="single" w:sz="8" w:space="0" w:color="auto"/>
              <w:left w:val="nil"/>
              <w:bottom w:val="single" w:sz="8" w:space="0" w:color="auto"/>
              <w:right w:val="nil"/>
            </w:tcBorders>
            <w:shd w:val="clear" w:color="auto" w:fill="auto"/>
            <w:vAlign w:val="center"/>
            <w:hideMark/>
          </w:tcPr>
          <w:p w14:paraId="4093E564" w14:textId="77777777" w:rsidR="0089011C" w:rsidRPr="0089011C" w:rsidRDefault="0089011C" w:rsidP="006475E2">
            <w:pPr>
              <w:spacing w:after="0" w:line="240" w:lineRule="auto"/>
              <w:rPr>
                <w:color w:val="000000"/>
                <w:sz w:val="20"/>
                <w:szCs w:val="20"/>
              </w:rPr>
            </w:pPr>
            <w:r w:rsidRPr="0089011C">
              <w:rPr>
                <w:color w:val="000000"/>
                <w:sz w:val="20"/>
                <w:szCs w:val="20"/>
              </w:rPr>
              <w:t>Pre-test</w:t>
            </w:r>
          </w:p>
        </w:tc>
        <w:tc>
          <w:tcPr>
            <w:tcW w:w="1920" w:type="dxa"/>
            <w:gridSpan w:val="2"/>
            <w:tcBorders>
              <w:top w:val="single" w:sz="8" w:space="0" w:color="auto"/>
              <w:left w:val="nil"/>
              <w:bottom w:val="single" w:sz="8" w:space="0" w:color="auto"/>
              <w:right w:val="nil"/>
            </w:tcBorders>
            <w:shd w:val="clear" w:color="auto" w:fill="auto"/>
            <w:vAlign w:val="center"/>
            <w:hideMark/>
          </w:tcPr>
          <w:p w14:paraId="04D3F257" w14:textId="77777777" w:rsidR="0089011C" w:rsidRPr="0089011C" w:rsidRDefault="0089011C" w:rsidP="006475E2">
            <w:pPr>
              <w:spacing w:after="0" w:line="240" w:lineRule="auto"/>
              <w:rPr>
                <w:color w:val="000000"/>
                <w:sz w:val="20"/>
                <w:szCs w:val="20"/>
              </w:rPr>
            </w:pPr>
            <w:r w:rsidRPr="0089011C">
              <w:rPr>
                <w:color w:val="000000"/>
                <w:sz w:val="20"/>
                <w:szCs w:val="20"/>
              </w:rPr>
              <w:t>Post-test</w:t>
            </w:r>
          </w:p>
        </w:tc>
        <w:tc>
          <w:tcPr>
            <w:tcW w:w="1920" w:type="dxa"/>
            <w:gridSpan w:val="2"/>
            <w:tcBorders>
              <w:top w:val="single" w:sz="8" w:space="0" w:color="auto"/>
              <w:left w:val="nil"/>
              <w:bottom w:val="single" w:sz="8" w:space="0" w:color="auto"/>
              <w:right w:val="nil"/>
            </w:tcBorders>
            <w:shd w:val="clear" w:color="auto" w:fill="auto"/>
            <w:vAlign w:val="center"/>
            <w:hideMark/>
          </w:tcPr>
          <w:p w14:paraId="5204B23F" w14:textId="77777777" w:rsidR="0089011C" w:rsidRPr="0089011C" w:rsidRDefault="0089011C" w:rsidP="006475E2">
            <w:pPr>
              <w:spacing w:after="0" w:line="240" w:lineRule="auto"/>
              <w:rPr>
                <w:color w:val="000000"/>
                <w:sz w:val="20"/>
                <w:szCs w:val="20"/>
              </w:rPr>
            </w:pPr>
            <w:r w:rsidRPr="0089011C">
              <w:rPr>
                <w:color w:val="000000"/>
                <w:sz w:val="20"/>
                <w:szCs w:val="20"/>
              </w:rPr>
              <w:t>Absolute gains</w:t>
            </w:r>
          </w:p>
        </w:tc>
      </w:tr>
      <w:tr w:rsidR="0089011C" w:rsidRPr="0089011C" w14:paraId="4F93A7AC" w14:textId="77777777" w:rsidTr="0089011C">
        <w:trPr>
          <w:trHeight w:val="300"/>
        </w:trPr>
        <w:tc>
          <w:tcPr>
            <w:tcW w:w="2260" w:type="dxa"/>
            <w:tcBorders>
              <w:top w:val="nil"/>
              <w:left w:val="nil"/>
              <w:bottom w:val="single" w:sz="8" w:space="0" w:color="auto"/>
              <w:right w:val="nil"/>
            </w:tcBorders>
            <w:shd w:val="clear" w:color="auto" w:fill="auto"/>
            <w:vAlign w:val="center"/>
            <w:hideMark/>
          </w:tcPr>
          <w:p w14:paraId="6B7CDF12" w14:textId="77777777" w:rsidR="0089011C" w:rsidRPr="0089011C" w:rsidRDefault="0089011C" w:rsidP="006475E2">
            <w:pPr>
              <w:spacing w:after="0" w:line="240" w:lineRule="auto"/>
              <w:rPr>
                <w:rFonts w:ascii="Calibri" w:hAnsi="Calibri" w:cs="Calibri"/>
                <w:color w:val="000000"/>
                <w:sz w:val="22"/>
                <w:szCs w:val="22"/>
              </w:rPr>
            </w:pPr>
            <w:r w:rsidRPr="0089011C">
              <w:rPr>
                <w:rFonts w:ascii="Calibri" w:hAnsi="Calibri" w:cs="Calibri"/>
                <w:color w:val="000000"/>
                <w:sz w:val="22"/>
                <w:szCs w:val="22"/>
              </w:rPr>
              <w:t> </w:t>
            </w:r>
          </w:p>
        </w:tc>
        <w:tc>
          <w:tcPr>
            <w:tcW w:w="960" w:type="dxa"/>
            <w:tcBorders>
              <w:top w:val="nil"/>
              <w:left w:val="nil"/>
              <w:bottom w:val="single" w:sz="8" w:space="0" w:color="auto"/>
              <w:right w:val="nil"/>
            </w:tcBorders>
            <w:shd w:val="clear" w:color="auto" w:fill="auto"/>
            <w:vAlign w:val="center"/>
            <w:hideMark/>
          </w:tcPr>
          <w:p w14:paraId="30869539"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361783E6"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c>
          <w:tcPr>
            <w:tcW w:w="960" w:type="dxa"/>
            <w:tcBorders>
              <w:top w:val="nil"/>
              <w:left w:val="nil"/>
              <w:bottom w:val="single" w:sz="8" w:space="0" w:color="auto"/>
              <w:right w:val="nil"/>
            </w:tcBorders>
            <w:shd w:val="clear" w:color="auto" w:fill="auto"/>
            <w:vAlign w:val="center"/>
            <w:hideMark/>
          </w:tcPr>
          <w:p w14:paraId="3F2BE060"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114BAA34"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c>
          <w:tcPr>
            <w:tcW w:w="960" w:type="dxa"/>
            <w:tcBorders>
              <w:top w:val="nil"/>
              <w:left w:val="nil"/>
              <w:bottom w:val="single" w:sz="8" w:space="0" w:color="auto"/>
              <w:right w:val="nil"/>
            </w:tcBorders>
            <w:shd w:val="clear" w:color="auto" w:fill="auto"/>
            <w:vAlign w:val="center"/>
            <w:hideMark/>
          </w:tcPr>
          <w:p w14:paraId="1ECD52E0"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45F127E0"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r>
      <w:tr w:rsidR="0089011C" w:rsidRPr="0089011C" w14:paraId="201351B9" w14:textId="77777777" w:rsidTr="0089011C">
        <w:trPr>
          <w:trHeight w:val="290"/>
        </w:trPr>
        <w:tc>
          <w:tcPr>
            <w:tcW w:w="2260" w:type="dxa"/>
            <w:tcBorders>
              <w:top w:val="nil"/>
              <w:left w:val="nil"/>
              <w:bottom w:val="nil"/>
              <w:right w:val="nil"/>
            </w:tcBorders>
            <w:shd w:val="clear" w:color="auto" w:fill="auto"/>
            <w:vAlign w:val="center"/>
            <w:hideMark/>
          </w:tcPr>
          <w:p w14:paraId="6E944F84" w14:textId="77777777" w:rsidR="0089011C" w:rsidRPr="0089011C" w:rsidRDefault="0089011C" w:rsidP="006475E2">
            <w:pPr>
              <w:spacing w:after="0" w:line="240" w:lineRule="auto"/>
              <w:rPr>
                <w:color w:val="000000"/>
                <w:sz w:val="20"/>
                <w:szCs w:val="20"/>
              </w:rPr>
            </w:pPr>
            <w:r w:rsidRPr="0089011C">
              <w:rPr>
                <w:color w:val="000000"/>
                <w:sz w:val="20"/>
                <w:szCs w:val="20"/>
              </w:rPr>
              <w:t>Regular (n = 8)</w:t>
            </w:r>
          </w:p>
        </w:tc>
        <w:tc>
          <w:tcPr>
            <w:tcW w:w="960" w:type="dxa"/>
            <w:tcBorders>
              <w:top w:val="nil"/>
              <w:left w:val="nil"/>
              <w:bottom w:val="nil"/>
              <w:right w:val="nil"/>
            </w:tcBorders>
            <w:shd w:val="clear" w:color="auto" w:fill="auto"/>
            <w:vAlign w:val="center"/>
            <w:hideMark/>
          </w:tcPr>
          <w:p w14:paraId="4ABB7995" w14:textId="77777777" w:rsidR="0089011C" w:rsidRPr="0089011C" w:rsidRDefault="0089011C" w:rsidP="006475E2">
            <w:pPr>
              <w:spacing w:after="0" w:line="240" w:lineRule="auto"/>
              <w:rPr>
                <w:color w:val="000000"/>
                <w:sz w:val="20"/>
                <w:szCs w:val="20"/>
              </w:rPr>
            </w:pPr>
            <w:r w:rsidRPr="0089011C">
              <w:rPr>
                <w:color w:val="000000"/>
                <w:sz w:val="20"/>
                <w:szCs w:val="20"/>
              </w:rPr>
              <w:t>0.29</w:t>
            </w:r>
          </w:p>
        </w:tc>
        <w:tc>
          <w:tcPr>
            <w:tcW w:w="960" w:type="dxa"/>
            <w:tcBorders>
              <w:top w:val="nil"/>
              <w:left w:val="nil"/>
              <w:bottom w:val="nil"/>
              <w:right w:val="nil"/>
            </w:tcBorders>
            <w:shd w:val="clear" w:color="auto" w:fill="auto"/>
            <w:vAlign w:val="center"/>
            <w:hideMark/>
          </w:tcPr>
          <w:p w14:paraId="15342212" w14:textId="77777777" w:rsidR="0089011C" w:rsidRPr="0089011C" w:rsidRDefault="0089011C" w:rsidP="006475E2">
            <w:pPr>
              <w:spacing w:after="0" w:line="240" w:lineRule="auto"/>
              <w:rPr>
                <w:color w:val="000000"/>
                <w:sz w:val="20"/>
                <w:szCs w:val="20"/>
              </w:rPr>
            </w:pPr>
            <w:r w:rsidRPr="0089011C">
              <w:rPr>
                <w:color w:val="000000"/>
                <w:sz w:val="20"/>
                <w:szCs w:val="20"/>
              </w:rPr>
              <w:t>0.39</w:t>
            </w:r>
          </w:p>
        </w:tc>
        <w:tc>
          <w:tcPr>
            <w:tcW w:w="960" w:type="dxa"/>
            <w:tcBorders>
              <w:top w:val="nil"/>
              <w:left w:val="nil"/>
              <w:bottom w:val="nil"/>
              <w:right w:val="nil"/>
            </w:tcBorders>
            <w:shd w:val="clear" w:color="auto" w:fill="auto"/>
            <w:vAlign w:val="center"/>
            <w:hideMark/>
          </w:tcPr>
          <w:p w14:paraId="0C0BD752" w14:textId="77777777" w:rsidR="0089011C" w:rsidRPr="0089011C" w:rsidRDefault="0089011C" w:rsidP="006475E2">
            <w:pPr>
              <w:spacing w:after="0" w:line="240" w:lineRule="auto"/>
              <w:rPr>
                <w:color w:val="000000"/>
                <w:sz w:val="20"/>
                <w:szCs w:val="20"/>
              </w:rPr>
            </w:pPr>
            <w:r w:rsidRPr="0089011C">
              <w:rPr>
                <w:color w:val="000000"/>
                <w:sz w:val="20"/>
                <w:szCs w:val="20"/>
              </w:rPr>
              <w:t>0.39</w:t>
            </w:r>
          </w:p>
        </w:tc>
        <w:tc>
          <w:tcPr>
            <w:tcW w:w="960" w:type="dxa"/>
            <w:tcBorders>
              <w:top w:val="nil"/>
              <w:left w:val="nil"/>
              <w:bottom w:val="nil"/>
              <w:right w:val="nil"/>
            </w:tcBorders>
            <w:shd w:val="clear" w:color="auto" w:fill="auto"/>
            <w:vAlign w:val="center"/>
            <w:hideMark/>
          </w:tcPr>
          <w:p w14:paraId="3D5022E8" w14:textId="77777777" w:rsidR="0089011C" w:rsidRPr="0089011C" w:rsidRDefault="0089011C" w:rsidP="006475E2">
            <w:pPr>
              <w:spacing w:after="0" w:line="240" w:lineRule="auto"/>
              <w:rPr>
                <w:color w:val="000000"/>
                <w:sz w:val="20"/>
                <w:szCs w:val="20"/>
              </w:rPr>
            </w:pPr>
            <w:r w:rsidRPr="0089011C">
              <w:rPr>
                <w:color w:val="000000"/>
                <w:sz w:val="20"/>
                <w:szCs w:val="20"/>
              </w:rPr>
              <w:t>0.43</w:t>
            </w:r>
          </w:p>
        </w:tc>
        <w:tc>
          <w:tcPr>
            <w:tcW w:w="960" w:type="dxa"/>
            <w:tcBorders>
              <w:top w:val="nil"/>
              <w:left w:val="nil"/>
              <w:bottom w:val="nil"/>
              <w:right w:val="nil"/>
            </w:tcBorders>
            <w:shd w:val="clear" w:color="auto" w:fill="auto"/>
            <w:vAlign w:val="center"/>
            <w:hideMark/>
          </w:tcPr>
          <w:p w14:paraId="4657E803" w14:textId="77777777" w:rsidR="0089011C" w:rsidRPr="0089011C" w:rsidRDefault="0089011C" w:rsidP="006475E2">
            <w:pPr>
              <w:spacing w:after="0" w:line="240" w:lineRule="auto"/>
              <w:rPr>
                <w:color w:val="000000"/>
                <w:sz w:val="20"/>
                <w:szCs w:val="20"/>
              </w:rPr>
            </w:pPr>
            <w:r w:rsidRPr="0089011C">
              <w:rPr>
                <w:color w:val="000000"/>
                <w:sz w:val="20"/>
                <w:szCs w:val="20"/>
              </w:rPr>
              <w:t>0.10</w:t>
            </w:r>
          </w:p>
        </w:tc>
        <w:tc>
          <w:tcPr>
            <w:tcW w:w="960" w:type="dxa"/>
            <w:tcBorders>
              <w:top w:val="nil"/>
              <w:left w:val="nil"/>
              <w:bottom w:val="nil"/>
              <w:right w:val="nil"/>
            </w:tcBorders>
            <w:shd w:val="clear" w:color="auto" w:fill="auto"/>
            <w:vAlign w:val="center"/>
            <w:hideMark/>
          </w:tcPr>
          <w:p w14:paraId="356C8ABD" w14:textId="77777777" w:rsidR="0089011C" w:rsidRPr="0089011C" w:rsidRDefault="0089011C" w:rsidP="006475E2">
            <w:pPr>
              <w:spacing w:after="0" w:line="240" w:lineRule="auto"/>
              <w:rPr>
                <w:color w:val="000000"/>
                <w:sz w:val="20"/>
                <w:szCs w:val="20"/>
              </w:rPr>
            </w:pPr>
            <w:r w:rsidRPr="0089011C">
              <w:rPr>
                <w:color w:val="000000"/>
                <w:sz w:val="20"/>
                <w:szCs w:val="20"/>
              </w:rPr>
              <w:t>0.14</w:t>
            </w:r>
          </w:p>
        </w:tc>
      </w:tr>
      <w:tr w:rsidR="0089011C" w:rsidRPr="0089011C" w14:paraId="4685BC4E" w14:textId="77777777" w:rsidTr="0089011C">
        <w:trPr>
          <w:trHeight w:val="290"/>
        </w:trPr>
        <w:tc>
          <w:tcPr>
            <w:tcW w:w="2260" w:type="dxa"/>
            <w:tcBorders>
              <w:top w:val="nil"/>
              <w:left w:val="nil"/>
              <w:bottom w:val="nil"/>
              <w:right w:val="nil"/>
            </w:tcBorders>
            <w:shd w:val="clear" w:color="auto" w:fill="auto"/>
            <w:vAlign w:val="center"/>
            <w:hideMark/>
          </w:tcPr>
          <w:p w14:paraId="2032F09D" w14:textId="77777777" w:rsidR="0089011C" w:rsidRPr="0089011C" w:rsidRDefault="0089011C" w:rsidP="006475E2">
            <w:pPr>
              <w:spacing w:after="0" w:line="240" w:lineRule="auto"/>
              <w:rPr>
                <w:color w:val="000000"/>
                <w:sz w:val="20"/>
                <w:szCs w:val="20"/>
              </w:rPr>
            </w:pPr>
            <w:r w:rsidRPr="0089011C">
              <w:rPr>
                <w:color w:val="000000"/>
                <w:sz w:val="20"/>
                <w:szCs w:val="20"/>
              </w:rPr>
              <w:t>Enhanced (n = 9)</w:t>
            </w:r>
          </w:p>
        </w:tc>
        <w:tc>
          <w:tcPr>
            <w:tcW w:w="960" w:type="dxa"/>
            <w:tcBorders>
              <w:top w:val="nil"/>
              <w:left w:val="nil"/>
              <w:bottom w:val="nil"/>
              <w:right w:val="nil"/>
            </w:tcBorders>
            <w:shd w:val="clear" w:color="auto" w:fill="auto"/>
            <w:vAlign w:val="center"/>
            <w:hideMark/>
          </w:tcPr>
          <w:p w14:paraId="5D4578AC" w14:textId="77777777" w:rsidR="0089011C" w:rsidRPr="0089011C" w:rsidRDefault="0089011C" w:rsidP="006475E2">
            <w:pPr>
              <w:spacing w:after="0" w:line="240" w:lineRule="auto"/>
              <w:rPr>
                <w:color w:val="000000"/>
                <w:sz w:val="20"/>
                <w:szCs w:val="20"/>
              </w:rPr>
            </w:pPr>
            <w:r w:rsidRPr="0089011C">
              <w:rPr>
                <w:color w:val="000000"/>
                <w:sz w:val="20"/>
                <w:szCs w:val="20"/>
              </w:rPr>
              <w:t>0.26</w:t>
            </w:r>
          </w:p>
        </w:tc>
        <w:tc>
          <w:tcPr>
            <w:tcW w:w="960" w:type="dxa"/>
            <w:tcBorders>
              <w:top w:val="nil"/>
              <w:left w:val="nil"/>
              <w:bottom w:val="nil"/>
              <w:right w:val="nil"/>
            </w:tcBorders>
            <w:shd w:val="clear" w:color="auto" w:fill="auto"/>
            <w:vAlign w:val="center"/>
            <w:hideMark/>
          </w:tcPr>
          <w:p w14:paraId="4D333CD2" w14:textId="77777777" w:rsidR="0089011C" w:rsidRPr="0089011C" w:rsidRDefault="0089011C" w:rsidP="006475E2">
            <w:pPr>
              <w:spacing w:after="0" w:line="240" w:lineRule="auto"/>
              <w:rPr>
                <w:color w:val="000000"/>
                <w:sz w:val="20"/>
                <w:szCs w:val="20"/>
              </w:rPr>
            </w:pPr>
            <w:r w:rsidRPr="0089011C">
              <w:rPr>
                <w:color w:val="000000"/>
                <w:sz w:val="20"/>
                <w:szCs w:val="20"/>
              </w:rPr>
              <w:t>0.36</w:t>
            </w:r>
          </w:p>
        </w:tc>
        <w:tc>
          <w:tcPr>
            <w:tcW w:w="960" w:type="dxa"/>
            <w:tcBorders>
              <w:top w:val="nil"/>
              <w:left w:val="nil"/>
              <w:bottom w:val="nil"/>
              <w:right w:val="nil"/>
            </w:tcBorders>
            <w:shd w:val="clear" w:color="auto" w:fill="auto"/>
            <w:vAlign w:val="center"/>
            <w:hideMark/>
          </w:tcPr>
          <w:p w14:paraId="41B11211" w14:textId="77777777" w:rsidR="0089011C" w:rsidRPr="0089011C" w:rsidRDefault="0089011C" w:rsidP="006475E2">
            <w:pPr>
              <w:spacing w:after="0" w:line="240" w:lineRule="auto"/>
              <w:rPr>
                <w:color w:val="000000"/>
                <w:sz w:val="20"/>
                <w:szCs w:val="20"/>
              </w:rPr>
            </w:pPr>
            <w:r w:rsidRPr="0089011C">
              <w:rPr>
                <w:color w:val="000000"/>
                <w:sz w:val="20"/>
                <w:szCs w:val="20"/>
              </w:rPr>
              <w:t>0.47</w:t>
            </w:r>
          </w:p>
        </w:tc>
        <w:tc>
          <w:tcPr>
            <w:tcW w:w="960" w:type="dxa"/>
            <w:tcBorders>
              <w:top w:val="nil"/>
              <w:left w:val="nil"/>
              <w:bottom w:val="nil"/>
              <w:right w:val="nil"/>
            </w:tcBorders>
            <w:shd w:val="clear" w:color="auto" w:fill="auto"/>
            <w:vAlign w:val="center"/>
            <w:hideMark/>
          </w:tcPr>
          <w:p w14:paraId="410EDE7B" w14:textId="77777777" w:rsidR="0089011C" w:rsidRPr="0089011C" w:rsidRDefault="0089011C" w:rsidP="006475E2">
            <w:pPr>
              <w:spacing w:after="0" w:line="240" w:lineRule="auto"/>
              <w:rPr>
                <w:color w:val="000000"/>
                <w:sz w:val="20"/>
                <w:szCs w:val="20"/>
              </w:rPr>
            </w:pPr>
            <w:r w:rsidRPr="0089011C">
              <w:rPr>
                <w:color w:val="000000"/>
                <w:sz w:val="20"/>
                <w:szCs w:val="20"/>
              </w:rPr>
              <w:t>0.43</w:t>
            </w:r>
          </w:p>
        </w:tc>
        <w:tc>
          <w:tcPr>
            <w:tcW w:w="960" w:type="dxa"/>
            <w:tcBorders>
              <w:top w:val="nil"/>
              <w:left w:val="nil"/>
              <w:bottom w:val="nil"/>
              <w:right w:val="nil"/>
            </w:tcBorders>
            <w:shd w:val="clear" w:color="auto" w:fill="auto"/>
            <w:vAlign w:val="center"/>
            <w:hideMark/>
          </w:tcPr>
          <w:p w14:paraId="7279F962" w14:textId="77777777" w:rsidR="0089011C" w:rsidRPr="0089011C" w:rsidRDefault="0089011C" w:rsidP="006475E2">
            <w:pPr>
              <w:spacing w:after="0" w:line="240" w:lineRule="auto"/>
              <w:rPr>
                <w:color w:val="000000"/>
                <w:sz w:val="20"/>
                <w:szCs w:val="20"/>
              </w:rPr>
            </w:pPr>
            <w:r w:rsidRPr="0089011C">
              <w:rPr>
                <w:color w:val="000000"/>
                <w:sz w:val="20"/>
                <w:szCs w:val="20"/>
              </w:rPr>
              <w:t>0.21</w:t>
            </w:r>
          </w:p>
        </w:tc>
        <w:tc>
          <w:tcPr>
            <w:tcW w:w="960" w:type="dxa"/>
            <w:tcBorders>
              <w:top w:val="nil"/>
              <w:left w:val="nil"/>
              <w:bottom w:val="nil"/>
              <w:right w:val="nil"/>
            </w:tcBorders>
            <w:shd w:val="clear" w:color="auto" w:fill="auto"/>
            <w:vAlign w:val="center"/>
            <w:hideMark/>
          </w:tcPr>
          <w:p w14:paraId="4C612999" w14:textId="77777777" w:rsidR="0089011C" w:rsidRPr="0089011C" w:rsidRDefault="0089011C" w:rsidP="006475E2">
            <w:pPr>
              <w:spacing w:after="0" w:line="240" w:lineRule="auto"/>
              <w:rPr>
                <w:color w:val="000000"/>
                <w:sz w:val="20"/>
                <w:szCs w:val="20"/>
              </w:rPr>
            </w:pPr>
            <w:r w:rsidRPr="0089011C">
              <w:rPr>
                <w:color w:val="000000"/>
                <w:sz w:val="20"/>
                <w:szCs w:val="20"/>
              </w:rPr>
              <w:t>0.40</w:t>
            </w:r>
          </w:p>
        </w:tc>
      </w:tr>
      <w:tr w:rsidR="0089011C" w:rsidRPr="0089011C" w14:paraId="4411A17C" w14:textId="77777777" w:rsidTr="0089011C">
        <w:trPr>
          <w:trHeight w:val="300"/>
        </w:trPr>
        <w:tc>
          <w:tcPr>
            <w:tcW w:w="2260" w:type="dxa"/>
            <w:tcBorders>
              <w:top w:val="nil"/>
              <w:left w:val="nil"/>
              <w:bottom w:val="single" w:sz="8" w:space="0" w:color="auto"/>
              <w:right w:val="nil"/>
            </w:tcBorders>
            <w:shd w:val="clear" w:color="auto" w:fill="auto"/>
            <w:vAlign w:val="center"/>
            <w:hideMark/>
          </w:tcPr>
          <w:p w14:paraId="1395E17E" w14:textId="77777777" w:rsidR="0089011C" w:rsidRPr="0089011C" w:rsidRDefault="0089011C" w:rsidP="006475E2">
            <w:pPr>
              <w:spacing w:after="0" w:line="240" w:lineRule="auto"/>
              <w:rPr>
                <w:color w:val="000000"/>
                <w:sz w:val="20"/>
                <w:szCs w:val="20"/>
              </w:rPr>
            </w:pPr>
            <w:r w:rsidRPr="0089011C">
              <w:rPr>
                <w:color w:val="000000"/>
                <w:sz w:val="20"/>
                <w:szCs w:val="20"/>
              </w:rPr>
              <w:t>All participants (n = 17)</w:t>
            </w:r>
          </w:p>
        </w:tc>
        <w:tc>
          <w:tcPr>
            <w:tcW w:w="960" w:type="dxa"/>
            <w:tcBorders>
              <w:top w:val="nil"/>
              <w:left w:val="nil"/>
              <w:bottom w:val="single" w:sz="8" w:space="0" w:color="auto"/>
              <w:right w:val="nil"/>
            </w:tcBorders>
            <w:shd w:val="clear" w:color="auto" w:fill="auto"/>
            <w:vAlign w:val="center"/>
            <w:hideMark/>
          </w:tcPr>
          <w:p w14:paraId="77F85A7D" w14:textId="77777777" w:rsidR="0089011C" w:rsidRPr="0089011C" w:rsidRDefault="0089011C" w:rsidP="006475E2">
            <w:pPr>
              <w:spacing w:after="0" w:line="240" w:lineRule="auto"/>
              <w:rPr>
                <w:color w:val="000000"/>
                <w:sz w:val="20"/>
                <w:szCs w:val="20"/>
              </w:rPr>
            </w:pPr>
            <w:r w:rsidRPr="0089011C">
              <w:rPr>
                <w:color w:val="000000"/>
                <w:sz w:val="20"/>
                <w:szCs w:val="20"/>
              </w:rPr>
              <w:t>0.28</w:t>
            </w:r>
          </w:p>
        </w:tc>
        <w:tc>
          <w:tcPr>
            <w:tcW w:w="960" w:type="dxa"/>
            <w:tcBorders>
              <w:top w:val="nil"/>
              <w:left w:val="nil"/>
              <w:bottom w:val="single" w:sz="8" w:space="0" w:color="auto"/>
              <w:right w:val="nil"/>
            </w:tcBorders>
            <w:shd w:val="clear" w:color="auto" w:fill="auto"/>
            <w:vAlign w:val="center"/>
            <w:hideMark/>
          </w:tcPr>
          <w:p w14:paraId="0DB464B3" w14:textId="77777777" w:rsidR="0089011C" w:rsidRPr="0089011C" w:rsidRDefault="0089011C" w:rsidP="006475E2">
            <w:pPr>
              <w:spacing w:after="0" w:line="240" w:lineRule="auto"/>
              <w:rPr>
                <w:color w:val="000000"/>
                <w:sz w:val="20"/>
                <w:szCs w:val="20"/>
              </w:rPr>
            </w:pPr>
            <w:r w:rsidRPr="0089011C">
              <w:rPr>
                <w:color w:val="000000"/>
                <w:sz w:val="20"/>
                <w:szCs w:val="20"/>
              </w:rPr>
              <w:t>0.37</w:t>
            </w:r>
          </w:p>
        </w:tc>
        <w:tc>
          <w:tcPr>
            <w:tcW w:w="960" w:type="dxa"/>
            <w:tcBorders>
              <w:top w:val="nil"/>
              <w:left w:val="nil"/>
              <w:bottom w:val="single" w:sz="8" w:space="0" w:color="auto"/>
              <w:right w:val="nil"/>
            </w:tcBorders>
            <w:shd w:val="clear" w:color="auto" w:fill="auto"/>
            <w:vAlign w:val="center"/>
            <w:hideMark/>
          </w:tcPr>
          <w:p w14:paraId="5C87E118" w14:textId="77777777" w:rsidR="0089011C" w:rsidRPr="0089011C" w:rsidRDefault="0089011C" w:rsidP="006475E2">
            <w:pPr>
              <w:spacing w:after="0" w:line="240" w:lineRule="auto"/>
              <w:rPr>
                <w:color w:val="000000"/>
                <w:sz w:val="20"/>
                <w:szCs w:val="20"/>
              </w:rPr>
            </w:pPr>
            <w:r w:rsidRPr="0089011C">
              <w:rPr>
                <w:color w:val="000000"/>
                <w:sz w:val="20"/>
                <w:szCs w:val="20"/>
              </w:rPr>
              <w:t>0.44</w:t>
            </w:r>
          </w:p>
        </w:tc>
        <w:tc>
          <w:tcPr>
            <w:tcW w:w="960" w:type="dxa"/>
            <w:tcBorders>
              <w:top w:val="nil"/>
              <w:left w:val="nil"/>
              <w:bottom w:val="single" w:sz="8" w:space="0" w:color="auto"/>
              <w:right w:val="nil"/>
            </w:tcBorders>
            <w:shd w:val="clear" w:color="auto" w:fill="auto"/>
            <w:vAlign w:val="center"/>
            <w:hideMark/>
          </w:tcPr>
          <w:p w14:paraId="63D34D27" w14:textId="77777777" w:rsidR="0089011C" w:rsidRPr="0089011C" w:rsidRDefault="0089011C" w:rsidP="006475E2">
            <w:pPr>
              <w:spacing w:after="0" w:line="240" w:lineRule="auto"/>
              <w:rPr>
                <w:color w:val="000000"/>
                <w:sz w:val="20"/>
                <w:szCs w:val="20"/>
              </w:rPr>
            </w:pPr>
            <w:r w:rsidRPr="0089011C">
              <w:rPr>
                <w:color w:val="000000"/>
                <w:sz w:val="20"/>
                <w:szCs w:val="20"/>
              </w:rPr>
              <w:t>0.43</w:t>
            </w:r>
          </w:p>
        </w:tc>
        <w:tc>
          <w:tcPr>
            <w:tcW w:w="960" w:type="dxa"/>
            <w:tcBorders>
              <w:top w:val="nil"/>
              <w:left w:val="nil"/>
              <w:bottom w:val="single" w:sz="8" w:space="0" w:color="auto"/>
              <w:right w:val="nil"/>
            </w:tcBorders>
            <w:shd w:val="clear" w:color="auto" w:fill="auto"/>
            <w:vAlign w:val="center"/>
            <w:hideMark/>
          </w:tcPr>
          <w:p w14:paraId="3C43BF8A" w14:textId="77777777" w:rsidR="0089011C" w:rsidRPr="0089011C" w:rsidRDefault="0089011C" w:rsidP="006475E2">
            <w:pPr>
              <w:spacing w:after="0" w:line="240" w:lineRule="auto"/>
              <w:rPr>
                <w:color w:val="000000"/>
                <w:sz w:val="20"/>
                <w:szCs w:val="20"/>
              </w:rPr>
            </w:pPr>
            <w:r w:rsidRPr="0089011C">
              <w:rPr>
                <w:color w:val="000000"/>
                <w:sz w:val="20"/>
                <w:szCs w:val="20"/>
              </w:rPr>
              <w:t>0.16</w:t>
            </w:r>
          </w:p>
        </w:tc>
        <w:tc>
          <w:tcPr>
            <w:tcW w:w="960" w:type="dxa"/>
            <w:tcBorders>
              <w:top w:val="nil"/>
              <w:left w:val="nil"/>
              <w:bottom w:val="single" w:sz="8" w:space="0" w:color="auto"/>
              <w:right w:val="nil"/>
            </w:tcBorders>
            <w:shd w:val="clear" w:color="auto" w:fill="auto"/>
            <w:vAlign w:val="center"/>
            <w:hideMark/>
          </w:tcPr>
          <w:p w14:paraId="0E17D9F7" w14:textId="77777777" w:rsidR="0089011C" w:rsidRPr="0089011C" w:rsidRDefault="0089011C" w:rsidP="006475E2">
            <w:pPr>
              <w:spacing w:after="0" w:line="240" w:lineRule="auto"/>
              <w:rPr>
                <w:color w:val="000000"/>
                <w:sz w:val="20"/>
                <w:szCs w:val="20"/>
              </w:rPr>
            </w:pPr>
            <w:r w:rsidRPr="0089011C">
              <w:rPr>
                <w:color w:val="000000"/>
                <w:sz w:val="20"/>
                <w:szCs w:val="20"/>
              </w:rPr>
              <w:t>0.39</w:t>
            </w:r>
          </w:p>
        </w:tc>
      </w:tr>
      <w:tr w:rsidR="0089011C" w:rsidRPr="0089011C" w14:paraId="45505164" w14:textId="77777777" w:rsidTr="0089011C">
        <w:trPr>
          <w:trHeight w:val="300"/>
        </w:trPr>
        <w:tc>
          <w:tcPr>
            <w:tcW w:w="2260" w:type="dxa"/>
            <w:tcBorders>
              <w:top w:val="nil"/>
              <w:left w:val="nil"/>
              <w:bottom w:val="nil"/>
              <w:right w:val="nil"/>
            </w:tcBorders>
            <w:shd w:val="clear" w:color="auto" w:fill="auto"/>
            <w:vAlign w:val="center"/>
            <w:hideMark/>
          </w:tcPr>
          <w:p w14:paraId="736CFA32" w14:textId="77777777" w:rsidR="0089011C" w:rsidRPr="0089011C" w:rsidRDefault="0089011C" w:rsidP="006475E2">
            <w:pPr>
              <w:spacing w:after="0" w:line="240" w:lineRule="auto"/>
              <w:rPr>
                <w:color w:val="000000"/>
                <w:sz w:val="20"/>
                <w:szCs w:val="20"/>
              </w:rPr>
            </w:pPr>
          </w:p>
        </w:tc>
        <w:tc>
          <w:tcPr>
            <w:tcW w:w="3840" w:type="dxa"/>
            <w:gridSpan w:val="4"/>
            <w:tcBorders>
              <w:top w:val="single" w:sz="8" w:space="0" w:color="auto"/>
              <w:left w:val="nil"/>
              <w:bottom w:val="single" w:sz="8" w:space="0" w:color="auto"/>
              <w:right w:val="nil"/>
            </w:tcBorders>
            <w:shd w:val="clear" w:color="auto" w:fill="auto"/>
            <w:vAlign w:val="center"/>
            <w:hideMark/>
          </w:tcPr>
          <w:p w14:paraId="36C73C70" w14:textId="55489D32" w:rsidR="0089011C" w:rsidRPr="0089011C" w:rsidRDefault="0089011C" w:rsidP="006475E2">
            <w:pPr>
              <w:spacing w:after="0" w:line="240" w:lineRule="auto"/>
              <w:rPr>
                <w:color w:val="000000"/>
                <w:sz w:val="20"/>
                <w:szCs w:val="20"/>
              </w:rPr>
            </w:pPr>
            <w:r w:rsidRPr="0089011C">
              <w:rPr>
                <w:color w:val="000000"/>
                <w:sz w:val="20"/>
                <w:szCs w:val="20"/>
              </w:rPr>
              <w:t xml:space="preserve">Form recognition </w:t>
            </w:r>
          </w:p>
        </w:tc>
        <w:tc>
          <w:tcPr>
            <w:tcW w:w="960" w:type="dxa"/>
            <w:tcBorders>
              <w:top w:val="nil"/>
              <w:left w:val="nil"/>
              <w:bottom w:val="nil"/>
              <w:right w:val="nil"/>
            </w:tcBorders>
            <w:shd w:val="clear" w:color="auto" w:fill="auto"/>
            <w:noWrap/>
            <w:vAlign w:val="center"/>
            <w:hideMark/>
          </w:tcPr>
          <w:p w14:paraId="14665A4D" w14:textId="77777777" w:rsidR="0089011C" w:rsidRPr="0089011C" w:rsidRDefault="0089011C" w:rsidP="006475E2">
            <w:pPr>
              <w:spacing w:after="0" w:line="240" w:lineRule="auto"/>
              <w:rPr>
                <w:color w:val="000000"/>
                <w:sz w:val="20"/>
                <w:szCs w:val="20"/>
              </w:rPr>
            </w:pPr>
          </w:p>
        </w:tc>
        <w:tc>
          <w:tcPr>
            <w:tcW w:w="960" w:type="dxa"/>
            <w:tcBorders>
              <w:top w:val="nil"/>
              <w:left w:val="nil"/>
              <w:bottom w:val="nil"/>
              <w:right w:val="nil"/>
            </w:tcBorders>
            <w:shd w:val="clear" w:color="auto" w:fill="auto"/>
            <w:noWrap/>
            <w:vAlign w:val="center"/>
            <w:hideMark/>
          </w:tcPr>
          <w:p w14:paraId="35A2E5A2" w14:textId="77777777" w:rsidR="0089011C" w:rsidRPr="0089011C" w:rsidRDefault="0089011C" w:rsidP="006475E2">
            <w:pPr>
              <w:spacing w:after="0" w:line="240" w:lineRule="auto"/>
              <w:rPr>
                <w:sz w:val="20"/>
                <w:szCs w:val="20"/>
              </w:rPr>
            </w:pPr>
          </w:p>
        </w:tc>
      </w:tr>
      <w:tr w:rsidR="0089011C" w:rsidRPr="0089011C" w14:paraId="5A6A863E" w14:textId="77777777" w:rsidTr="0089011C">
        <w:trPr>
          <w:trHeight w:val="300"/>
        </w:trPr>
        <w:tc>
          <w:tcPr>
            <w:tcW w:w="2260" w:type="dxa"/>
            <w:tcBorders>
              <w:top w:val="nil"/>
              <w:left w:val="nil"/>
              <w:bottom w:val="nil"/>
              <w:right w:val="nil"/>
            </w:tcBorders>
            <w:shd w:val="clear" w:color="auto" w:fill="auto"/>
            <w:vAlign w:val="center"/>
            <w:hideMark/>
          </w:tcPr>
          <w:p w14:paraId="354F457E" w14:textId="77777777" w:rsidR="0089011C" w:rsidRPr="0089011C" w:rsidRDefault="0089011C" w:rsidP="006475E2">
            <w:pPr>
              <w:spacing w:after="0" w:line="240" w:lineRule="auto"/>
              <w:rPr>
                <w:sz w:val="20"/>
                <w:szCs w:val="20"/>
              </w:rPr>
            </w:pPr>
          </w:p>
        </w:tc>
        <w:tc>
          <w:tcPr>
            <w:tcW w:w="1920" w:type="dxa"/>
            <w:gridSpan w:val="2"/>
            <w:tcBorders>
              <w:top w:val="single" w:sz="8" w:space="0" w:color="auto"/>
              <w:left w:val="nil"/>
              <w:bottom w:val="single" w:sz="8" w:space="0" w:color="auto"/>
              <w:right w:val="nil"/>
            </w:tcBorders>
            <w:shd w:val="clear" w:color="auto" w:fill="auto"/>
            <w:vAlign w:val="center"/>
            <w:hideMark/>
          </w:tcPr>
          <w:p w14:paraId="3D29B649" w14:textId="77777777" w:rsidR="0089011C" w:rsidRPr="0089011C" w:rsidRDefault="0089011C" w:rsidP="006475E2">
            <w:pPr>
              <w:spacing w:after="0" w:line="240" w:lineRule="auto"/>
              <w:rPr>
                <w:color w:val="000000"/>
                <w:sz w:val="20"/>
                <w:szCs w:val="20"/>
              </w:rPr>
            </w:pPr>
            <w:r w:rsidRPr="0089011C">
              <w:rPr>
                <w:color w:val="000000"/>
                <w:sz w:val="20"/>
                <w:szCs w:val="20"/>
              </w:rPr>
              <w:t>Pre-test</w:t>
            </w:r>
          </w:p>
        </w:tc>
        <w:tc>
          <w:tcPr>
            <w:tcW w:w="1920" w:type="dxa"/>
            <w:gridSpan w:val="2"/>
            <w:tcBorders>
              <w:top w:val="single" w:sz="8" w:space="0" w:color="auto"/>
              <w:left w:val="nil"/>
              <w:bottom w:val="single" w:sz="8" w:space="0" w:color="auto"/>
              <w:right w:val="nil"/>
            </w:tcBorders>
            <w:shd w:val="clear" w:color="auto" w:fill="auto"/>
            <w:vAlign w:val="center"/>
            <w:hideMark/>
          </w:tcPr>
          <w:p w14:paraId="0442DB40" w14:textId="77777777" w:rsidR="0089011C" w:rsidRPr="0089011C" w:rsidRDefault="0089011C" w:rsidP="006475E2">
            <w:pPr>
              <w:spacing w:after="0" w:line="240" w:lineRule="auto"/>
              <w:rPr>
                <w:color w:val="000000"/>
                <w:sz w:val="20"/>
                <w:szCs w:val="20"/>
              </w:rPr>
            </w:pPr>
            <w:r w:rsidRPr="0089011C">
              <w:rPr>
                <w:color w:val="000000"/>
                <w:sz w:val="20"/>
                <w:szCs w:val="20"/>
              </w:rPr>
              <w:t>Post-test</w:t>
            </w:r>
          </w:p>
        </w:tc>
        <w:tc>
          <w:tcPr>
            <w:tcW w:w="1920" w:type="dxa"/>
            <w:gridSpan w:val="2"/>
            <w:tcBorders>
              <w:top w:val="single" w:sz="8" w:space="0" w:color="auto"/>
              <w:left w:val="nil"/>
              <w:bottom w:val="single" w:sz="8" w:space="0" w:color="auto"/>
              <w:right w:val="nil"/>
            </w:tcBorders>
            <w:shd w:val="clear" w:color="auto" w:fill="auto"/>
            <w:vAlign w:val="center"/>
            <w:hideMark/>
          </w:tcPr>
          <w:p w14:paraId="13E1D9BB" w14:textId="77777777" w:rsidR="0089011C" w:rsidRPr="0089011C" w:rsidRDefault="0089011C" w:rsidP="006475E2">
            <w:pPr>
              <w:spacing w:after="0" w:line="240" w:lineRule="auto"/>
              <w:rPr>
                <w:color w:val="000000"/>
                <w:sz w:val="20"/>
                <w:szCs w:val="20"/>
              </w:rPr>
            </w:pPr>
            <w:r w:rsidRPr="0089011C">
              <w:rPr>
                <w:color w:val="000000"/>
                <w:sz w:val="20"/>
                <w:szCs w:val="20"/>
              </w:rPr>
              <w:t>Absolute gains</w:t>
            </w:r>
          </w:p>
        </w:tc>
      </w:tr>
      <w:tr w:rsidR="0089011C" w:rsidRPr="0089011C" w14:paraId="0D2A1480" w14:textId="77777777" w:rsidTr="0089011C">
        <w:trPr>
          <w:trHeight w:val="300"/>
        </w:trPr>
        <w:tc>
          <w:tcPr>
            <w:tcW w:w="2260" w:type="dxa"/>
            <w:tcBorders>
              <w:top w:val="nil"/>
              <w:left w:val="nil"/>
              <w:bottom w:val="single" w:sz="8" w:space="0" w:color="auto"/>
              <w:right w:val="nil"/>
            </w:tcBorders>
            <w:shd w:val="clear" w:color="auto" w:fill="auto"/>
            <w:vAlign w:val="center"/>
            <w:hideMark/>
          </w:tcPr>
          <w:p w14:paraId="43ACD1EA" w14:textId="77777777" w:rsidR="0089011C" w:rsidRPr="0089011C" w:rsidRDefault="0089011C" w:rsidP="006475E2">
            <w:pPr>
              <w:spacing w:after="0" w:line="240" w:lineRule="auto"/>
              <w:rPr>
                <w:rFonts w:ascii="Calibri" w:hAnsi="Calibri" w:cs="Calibri"/>
                <w:color w:val="000000"/>
                <w:sz w:val="22"/>
                <w:szCs w:val="22"/>
              </w:rPr>
            </w:pPr>
            <w:r w:rsidRPr="0089011C">
              <w:rPr>
                <w:rFonts w:ascii="Calibri" w:hAnsi="Calibri" w:cs="Calibri"/>
                <w:color w:val="000000"/>
                <w:sz w:val="22"/>
                <w:szCs w:val="22"/>
              </w:rPr>
              <w:t> </w:t>
            </w:r>
          </w:p>
        </w:tc>
        <w:tc>
          <w:tcPr>
            <w:tcW w:w="960" w:type="dxa"/>
            <w:tcBorders>
              <w:top w:val="nil"/>
              <w:left w:val="nil"/>
              <w:bottom w:val="single" w:sz="8" w:space="0" w:color="auto"/>
              <w:right w:val="nil"/>
            </w:tcBorders>
            <w:shd w:val="clear" w:color="auto" w:fill="auto"/>
            <w:vAlign w:val="center"/>
            <w:hideMark/>
          </w:tcPr>
          <w:p w14:paraId="57FDCC3B"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3E90E58D"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c>
          <w:tcPr>
            <w:tcW w:w="960" w:type="dxa"/>
            <w:tcBorders>
              <w:top w:val="nil"/>
              <w:left w:val="nil"/>
              <w:bottom w:val="single" w:sz="8" w:space="0" w:color="auto"/>
              <w:right w:val="nil"/>
            </w:tcBorders>
            <w:shd w:val="clear" w:color="auto" w:fill="auto"/>
            <w:vAlign w:val="center"/>
            <w:hideMark/>
          </w:tcPr>
          <w:p w14:paraId="57C31E33"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736A6B68"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c>
          <w:tcPr>
            <w:tcW w:w="960" w:type="dxa"/>
            <w:tcBorders>
              <w:top w:val="nil"/>
              <w:left w:val="nil"/>
              <w:bottom w:val="single" w:sz="8" w:space="0" w:color="auto"/>
              <w:right w:val="nil"/>
            </w:tcBorders>
            <w:shd w:val="clear" w:color="auto" w:fill="auto"/>
            <w:vAlign w:val="center"/>
            <w:hideMark/>
          </w:tcPr>
          <w:p w14:paraId="54A76FAA" w14:textId="77777777" w:rsidR="0089011C" w:rsidRPr="0089011C" w:rsidRDefault="0089011C" w:rsidP="006475E2">
            <w:pPr>
              <w:spacing w:after="0" w:line="240" w:lineRule="auto"/>
              <w:rPr>
                <w:color w:val="000000"/>
                <w:sz w:val="20"/>
                <w:szCs w:val="20"/>
              </w:rPr>
            </w:pPr>
            <w:r w:rsidRPr="0089011C">
              <w:rPr>
                <w:color w:val="000000"/>
                <w:sz w:val="20"/>
                <w:szCs w:val="20"/>
              </w:rPr>
              <w:t>Mean</w:t>
            </w:r>
          </w:p>
        </w:tc>
        <w:tc>
          <w:tcPr>
            <w:tcW w:w="960" w:type="dxa"/>
            <w:tcBorders>
              <w:top w:val="nil"/>
              <w:left w:val="nil"/>
              <w:bottom w:val="single" w:sz="8" w:space="0" w:color="auto"/>
              <w:right w:val="nil"/>
            </w:tcBorders>
            <w:shd w:val="clear" w:color="auto" w:fill="auto"/>
            <w:vAlign w:val="center"/>
            <w:hideMark/>
          </w:tcPr>
          <w:p w14:paraId="3673A267" w14:textId="77777777" w:rsidR="0089011C" w:rsidRPr="0089011C" w:rsidRDefault="0089011C" w:rsidP="006475E2">
            <w:pPr>
              <w:spacing w:after="0" w:line="240" w:lineRule="auto"/>
              <w:rPr>
                <w:color w:val="000000"/>
                <w:sz w:val="20"/>
                <w:szCs w:val="20"/>
              </w:rPr>
            </w:pPr>
            <w:r w:rsidRPr="0089011C">
              <w:rPr>
                <w:color w:val="000000"/>
                <w:sz w:val="20"/>
                <w:szCs w:val="20"/>
              </w:rPr>
              <w:t>SD</w:t>
            </w:r>
          </w:p>
        </w:tc>
      </w:tr>
      <w:tr w:rsidR="0089011C" w:rsidRPr="0089011C" w14:paraId="3206401E" w14:textId="77777777" w:rsidTr="0089011C">
        <w:trPr>
          <w:trHeight w:val="290"/>
        </w:trPr>
        <w:tc>
          <w:tcPr>
            <w:tcW w:w="2260" w:type="dxa"/>
            <w:tcBorders>
              <w:top w:val="nil"/>
              <w:left w:val="nil"/>
              <w:bottom w:val="nil"/>
              <w:right w:val="nil"/>
            </w:tcBorders>
            <w:shd w:val="clear" w:color="auto" w:fill="auto"/>
            <w:vAlign w:val="center"/>
            <w:hideMark/>
          </w:tcPr>
          <w:p w14:paraId="22612621" w14:textId="77777777" w:rsidR="0089011C" w:rsidRPr="0089011C" w:rsidRDefault="0089011C" w:rsidP="006475E2">
            <w:pPr>
              <w:spacing w:after="0" w:line="240" w:lineRule="auto"/>
              <w:rPr>
                <w:color w:val="000000"/>
                <w:sz w:val="20"/>
                <w:szCs w:val="20"/>
              </w:rPr>
            </w:pPr>
            <w:r w:rsidRPr="0089011C">
              <w:rPr>
                <w:color w:val="000000"/>
                <w:sz w:val="20"/>
                <w:szCs w:val="20"/>
              </w:rPr>
              <w:t>Regular (n = 8)</w:t>
            </w:r>
          </w:p>
        </w:tc>
        <w:tc>
          <w:tcPr>
            <w:tcW w:w="960" w:type="dxa"/>
            <w:tcBorders>
              <w:top w:val="nil"/>
              <w:left w:val="nil"/>
              <w:bottom w:val="nil"/>
              <w:right w:val="nil"/>
            </w:tcBorders>
            <w:shd w:val="clear" w:color="auto" w:fill="auto"/>
            <w:vAlign w:val="center"/>
            <w:hideMark/>
          </w:tcPr>
          <w:p w14:paraId="0400793D" w14:textId="77777777" w:rsidR="0089011C" w:rsidRPr="0089011C" w:rsidRDefault="0089011C" w:rsidP="006475E2">
            <w:pPr>
              <w:spacing w:after="0" w:line="240" w:lineRule="auto"/>
              <w:rPr>
                <w:color w:val="000000"/>
                <w:sz w:val="20"/>
                <w:szCs w:val="20"/>
              </w:rPr>
            </w:pPr>
            <w:r w:rsidRPr="0089011C">
              <w:rPr>
                <w:color w:val="000000"/>
                <w:sz w:val="20"/>
                <w:szCs w:val="20"/>
              </w:rPr>
              <w:t>0.48</w:t>
            </w:r>
          </w:p>
        </w:tc>
        <w:tc>
          <w:tcPr>
            <w:tcW w:w="960" w:type="dxa"/>
            <w:tcBorders>
              <w:top w:val="nil"/>
              <w:left w:val="nil"/>
              <w:bottom w:val="nil"/>
              <w:right w:val="nil"/>
            </w:tcBorders>
            <w:shd w:val="clear" w:color="auto" w:fill="auto"/>
            <w:vAlign w:val="center"/>
            <w:hideMark/>
          </w:tcPr>
          <w:p w14:paraId="2137C3F2" w14:textId="77777777" w:rsidR="0089011C" w:rsidRPr="0089011C" w:rsidRDefault="0089011C" w:rsidP="006475E2">
            <w:pPr>
              <w:spacing w:after="0" w:line="240" w:lineRule="auto"/>
              <w:rPr>
                <w:color w:val="000000"/>
                <w:sz w:val="20"/>
                <w:szCs w:val="20"/>
              </w:rPr>
            </w:pPr>
            <w:r w:rsidRPr="0089011C">
              <w:rPr>
                <w:color w:val="000000"/>
                <w:sz w:val="20"/>
                <w:szCs w:val="20"/>
              </w:rPr>
              <w:t>0.50</w:t>
            </w:r>
          </w:p>
        </w:tc>
        <w:tc>
          <w:tcPr>
            <w:tcW w:w="960" w:type="dxa"/>
            <w:tcBorders>
              <w:top w:val="nil"/>
              <w:left w:val="nil"/>
              <w:bottom w:val="nil"/>
              <w:right w:val="nil"/>
            </w:tcBorders>
            <w:shd w:val="clear" w:color="auto" w:fill="auto"/>
            <w:vAlign w:val="center"/>
            <w:hideMark/>
          </w:tcPr>
          <w:p w14:paraId="7364E9E3" w14:textId="77777777" w:rsidR="0089011C" w:rsidRPr="0089011C" w:rsidRDefault="0089011C" w:rsidP="006475E2">
            <w:pPr>
              <w:spacing w:after="0" w:line="240" w:lineRule="auto"/>
              <w:rPr>
                <w:color w:val="000000"/>
                <w:sz w:val="20"/>
                <w:szCs w:val="20"/>
              </w:rPr>
            </w:pPr>
            <w:r w:rsidRPr="0089011C">
              <w:rPr>
                <w:color w:val="000000"/>
                <w:sz w:val="20"/>
                <w:szCs w:val="20"/>
              </w:rPr>
              <w:t>0.53</w:t>
            </w:r>
          </w:p>
        </w:tc>
        <w:tc>
          <w:tcPr>
            <w:tcW w:w="960" w:type="dxa"/>
            <w:tcBorders>
              <w:top w:val="nil"/>
              <w:left w:val="nil"/>
              <w:bottom w:val="nil"/>
              <w:right w:val="nil"/>
            </w:tcBorders>
            <w:shd w:val="clear" w:color="auto" w:fill="auto"/>
            <w:vAlign w:val="center"/>
            <w:hideMark/>
          </w:tcPr>
          <w:p w14:paraId="016D948B" w14:textId="77777777" w:rsidR="0089011C" w:rsidRPr="0089011C" w:rsidRDefault="0089011C" w:rsidP="006475E2">
            <w:pPr>
              <w:spacing w:after="0" w:line="240" w:lineRule="auto"/>
              <w:rPr>
                <w:color w:val="000000"/>
                <w:sz w:val="20"/>
                <w:szCs w:val="20"/>
              </w:rPr>
            </w:pPr>
            <w:r w:rsidRPr="0089011C">
              <w:rPr>
                <w:color w:val="000000"/>
                <w:sz w:val="20"/>
                <w:szCs w:val="20"/>
              </w:rPr>
              <w:t>0.50</w:t>
            </w:r>
          </w:p>
        </w:tc>
        <w:tc>
          <w:tcPr>
            <w:tcW w:w="960" w:type="dxa"/>
            <w:tcBorders>
              <w:top w:val="nil"/>
              <w:left w:val="nil"/>
              <w:bottom w:val="nil"/>
              <w:right w:val="nil"/>
            </w:tcBorders>
            <w:shd w:val="clear" w:color="auto" w:fill="auto"/>
            <w:vAlign w:val="center"/>
            <w:hideMark/>
          </w:tcPr>
          <w:p w14:paraId="63E83B56" w14:textId="77777777" w:rsidR="0089011C" w:rsidRPr="0089011C" w:rsidRDefault="0089011C" w:rsidP="006475E2">
            <w:pPr>
              <w:spacing w:after="0" w:line="240" w:lineRule="auto"/>
              <w:rPr>
                <w:color w:val="000000"/>
                <w:sz w:val="20"/>
                <w:szCs w:val="20"/>
              </w:rPr>
            </w:pPr>
            <w:r w:rsidRPr="0089011C">
              <w:rPr>
                <w:color w:val="000000"/>
                <w:sz w:val="20"/>
                <w:szCs w:val="20"/>
              </w:rPr>
              <w:t>0.05</w:t>
            </w:r>
          </w:p>
        </w:tc>
        <w:tc>
          <w:tcPr>
            <w:tcW w:w="960" w:type="dxa"/>
            <w:tcBorders>
              <w:top w:val="nil"/>
              <w:left w:val="nil"/>
              <w:bottom w:val="nil"/>
              <w:right w:val="nil"/>
            </w:tcBorders>
            <w:shd w:val="clear" w:color="auto" w:fill="auto"/>
            <w:vAlign w:val="center"/>
            <w:hideMark/>
          </w:tcPr>
          <w:p w14:paraId="5F393DD7" w14:textId="77777777" w:rsidR="0089011C" w:rsidRPr="0089011C" w:rsidRDefault="0089011C" w:rsidP="006475E2">
            <w:pPr>
              <w:spacing w:after="0" w:line="240" w:lineRule="auto"/>
              <w:rPr>
                <w:color w:val="000000"/>
                <w:sz w:val="20"/>
                <w:szCs w:val="20"/>
              </w:rPr>
            </w:pPr>
            <w:r w:rsidRPr="0089011C">
              <w:rPr>
                <w:color w:val="000000"/>
                <w:sz w:val="20"/>
                <w:szCs w:val="20"/>
              </w:rPr>
              <w:t>0.43</w:t>
            </w:r>
          </w:p>
        </w:tc>
      </w:tr>
      <w:tr w:rsidR="0089011C" w:rsidRPr="0089011C" w14:paraId="02DDF6AD" w14:textId="77777777" w:rsidTr="0089011C">
        <w:trPr>
          <w:trHeight w:val="290"/>
        </w:trPr>
        <w:tc>
          <w:tcPr>
            <w:tcW w:w="2260" w:type="dxa"/>
            <w:tcBorders>
              <w:top w:val="nil"/>
              <w:left w:val="nil"/>
              <w:bottom w:val="nil"/>
              <w:right w:val="nil"/>
            </w:tcBorders>
            <w:shd w:val="clear" w:color="auto" w:fill="auto"/>
            <w:vAlign w:val="center"/>
            <w:hideMark/>
          </w:tcPr>
          <w:p w14:paraId="34D67EAA" w14:textId="77777777" w:rsidR="0089011C" w:rsidRPr="0089011C" w:rsidRDefault="0089011C" w:rsidP="006475E2">
            <w:pPr>
              <w:spacing w:after="0" w:line="240" w:lineRule="auto"/>
              <w:rPr>
                <w:color w:val="000000"/>
                <w:sz w:val="20"/>
                <w:szCs w:val="20"/>
              </w:rPr>
            </w:pPr>
            <w:r w:rsidRPr="0089011C">
              <w:rPr>
                <w:color w:val="000000"/>
                <w:sz w:val="20"/>
                <w:szCs w:val="20"/>
              </w:rPr>
              <w:t>Enhanced (n = 9)</w:t>
            </w:r>
          </w:p>
        </w:tc>
        <w:tc>
          <w:tcPr>
            <w:tcW w:w="960" w:type="dxa"/>
            <w:tcBorders>
              <w:top w:val="nil"/>
              <w:left w:val="nil"/>
              <w:bottom w:val="nil"/>
              <w:right w:val="nil"/>
            </w:tcBorders>
            <w:shd w:val="clear" w:color="auto" w:fill="auto"/>
            <w:vAlign w:val="center"/>
            <w:hideMark/>
          </w:tcPr>
          <w:p w14:paraId="23C60957" w14:textId="77777777" w:rsidR="0089011C" w:rsidRPr="0089011C" w:rsidRDefault="0089011C" w:rsidP="006475E2">
            <w:pPr>
              <w:spacing w:after="0" w:line="240" w:lineRule="auto"/>
              <w:rPr>
                <w:color w:val="000000"/>
                <w:sz w:val="20"/>
                <w:szCs w:val="20"/>
              </w:rPr>
            </w:pPr>
            <w:r w:rsidRPr="0089011C">
              <w:rPr>
                <w:color w:val="000000"/>
                <w:sz w:val="20"/>
                <w:szCs w:val="20"/>
              </w:rPr>
              <w:t>0.46</w:t>
            </w:r>
          </w:p>
        </w:tc>
        <w:tc>
          <w:tcPr>
            <w:tcW w:w="960" w:type="dxa"/>
            <w:tcBorders>
              <w:top w:val="nil"/>
              <w:left w:val="nil"/>
              <w:bottom w:val="nil"/>
              <w:right w:val="nil"/>
            </w:tcBorders>
            <w:shd w:val="clear" w:color="auto" w:fill="auto"/>
            <w:vAlign w:val="center"/>
            <w:hideMark/>
          </w:tcPr>
          <w:p w14:paraId="7F611050" w14:textId="77777777" w:rsidR="0089011C" w:rsidRPr="0089011C" w:rsidRDefault="0089011C" w:rsidP="006475E2">
            <w:pPr>
              <w:spacing w:after="0" w:line="240" w:lineRule="auto"/>
              <w:rPr>
                <w:color w:val="000000"/>
                <w:sz w:val="20"/>
                <w:szCs w:val="20"/>
              </w:rPr>
            </w:pPr>
            <w:r w:rsidRPr="0089011C">
              <w:rPr>
                <w:color w:val="000000"/>
                <w:sz w:val="20"/>
                <w:szCs w:val="20"/>
              </w:rPr>
              <w:t>0.49</w:t>
            </w:r>
          </w:p>
        </w:tc>
        <w:tc>
          <w:tcPr>
            <w:tcW w:w="960" w:type="dxa"/>
            <w:tcBorders>
              <w:top w:val="nil"/>
              <w:left w:val="nil"/>
              <w:bottom w:val="nil"/>
              <w:right w:val="nil"/>
            </w:tcBorders>
            <w:shd w:val="clear" w:color="auto" w:fill="auto"/>
            <w:vAlign w:val="center"/>
            <w:hideMark/>
          </w:tcPr>
          <w:p w14:paraId="49BBD8BB" w14:textId="77777777" w:rsidR="0089011C" w:rsidRPr="0089011C" w:rsidRDefault="0089011C" w:rsidP="006475E2">
            <w:pPr>
              <w:spacing w:after="0" w:line="240" w:lineRule="auto"/>
              <w:rPr>
                <w:color w:val="000000"/>
                <w:sz w:val="20"/>
                <w:szCs w:val="20"/>
              </w:rPr>
            </w:pPr>
            <w:r w:rsidRPr="0089011C">
              <w:rPr>
                <w:color w:val="000000"/>
                <w:sz w:val="20"/>
                <w:szCs w:val="20"/>
              </w:rPr>
              <w:t>0.67</w:t>
            </w:r>
          </w:p>
        </w:tc>
        <w:tc>
          <w:tcPr>
            <w:tcW w:w="960" w:type="dxa"/>
            <w:tcBorders>
              <w:top w:val="nil"/>
              <w:left w:val="nil"/>
              <w:bottom w:val="nil"/>
              <w:right w:val="nil"/>
            </w:tcBorders>
            <w:shd w:val="clear" w:color="auto" w:fill="auto"/>
            <w:vAlign w:val="center"/>
            <w:hideMark/>
          </w:tcPr>
          <w:p w14:paraId="46764797" w14:textId="77777777" w:rsidR="0089011C" w:rsidRPr="0089011C" w:rsidRDefault="0089011C" w:rsidP="006475E2">
            <w:pPr>
              <w:spacing w:after="0" w:line="240" w:lineRule="auto"/>
              <w:rPr>
                <w:color w:val="000000"/>
                <w:sz w:val="20"/>
                <w:szCs w:val="20"/>
              </w:rPr>
            </w:pPr>
            <w:r w:rsidRPr="0089011C">
              <w:rPr>
                <w:color w:val="000000"/>
                <w:sz w:val="20"/>
                <w:szCs w:val="20"/>
              </w:rPr>
              <w:t>0.47</w:t>
            </w:r>
          </w:p>
        </w:tc>
        <w:tc>
          <w:tcPr>
            <w:tcW w:w="960" w:type="dxa"/>
            <w:tcBorders>
              <w:top w:val="nil"/>
              <w:left w:val="nil"/>
              <w:bottom w:val="nil"/>
              <w:right w:val="nil"/>
            </w:tcBorders>
            <w:shd w:val="clear" w:color="auto" w:fill="auto"/>
            <w:vAlign w:val="center"/>
            <w:hideMark/>
          </w:tcPr>
          <w:p w14:paraId="42A53489" w14:textId="77777777" w:rsidR="0089011C" w:rsidRPr="0089011C" w:rsidRDefault="0089011C" w:rsidP="006475E2">
            <w:pPr>
              <w:spacing w:after="0" w:line="240" w:lineRule="auto"/>
              <w:rPr>
                <w:color w:val="000000"/>
                <w:sz w:val="20"/>
                <w:szCs w:val="20"/>
              </w:rPr>
            </w:pPr>
            <w:r w:rsidRPr="0089011C">
              <w:rPr>
                <w:color w:val="000000"/>
                <w:sz w:val="20"/>
                <w:szCs w:val="20"/>
              </w:rPr>
              <w:t>0.21</w:t>
            </w:r>
          </w:p>
        </w:tc>
        <w:tc>
          <w:tcPr>
            <w:tcW w:w="960" w:type="dxa"/>
            <w:tcBorders>
              <w:top w:val="nil"/>
              <w:left w:val="nil"/>
              <w:bottom w:val="nil"/>
              <w:right w:val="nil"/>
            </w:tcBorders>
            <w:shd w:val="clear" w:color="auto" w:fill="auto"/>
            <w:vAlign w:val="center"/>
            <w:hideMark/>
          </w:tcPr>
          <w:p w14:paraId="56DD4CF3" w14:textId="77777777" w:rsidR="0089011C" w:rsidRPr="0089011C" w:rsidRDefault="0089011C" w:rsidP="006475E2">
            <w:pPr>
              <w:spacing w:after="0" w:line="240" w:lineRule="auto"/>
              <w:rPr>
                <w:color w:val="000000"/>
                <w:sz w:val="20"/>
                <w:szCs w:val="20"/>
              </w:rPr>
            </w:pPr>
            <w:r w:rsidRPr="0089011C">
              <w:rPr>
                <w:color w:val="000000"/>
                <w:sz w:val="20"/>
                <w:szCs w:val="20"/>
              </w:rPr>
              <w:t>0.58</w:t>
            </w:r>
          </w:p>
        </w:tc>
      </w:tr>
      <w:tr w:rsidR="0089011C" w:rsidRPr="0089011C" w14:paraId="5185487F" w14:textId="77777777" w:rsidTr="0089011C">
        <w:trPr>
          <w:trHeight w:val="300"/>
        </w:trPr>
        <w:tc>
          <w:tcPr>
            <w:tcW w:w="2260" w:type="dxa"/>
            <w:tcBorders>
              <w:top w:val="nil"/>
              <w:left w:val="nil"/>
              <w:bottom w:val="single" w:sz="8" w:space="0" w:color="auto"/>
              <w:right w:val="nil"/>
            </w:tcBorders>
            <w:shd w:val="clear" w:color="auto" w:fill="auto"/>
            <w:vAlign w:val="center"/>
            <w:hideMark/>
          </w:tcPr>
          <w:p w14:paraId="184CE9A5" w14:textId="77777777" w:rsidR="0089011C" w:rsidRPr="0089011C" w:rsidRDefault="0089011C" w:rsidP="006475E2">
            <w:pPr>
              <w:spacing w:after="0" w:line="240" w:lineRule="auto"/>
              <w:rPr>
                <w:color w:val="000000"/>
                <w:sz w:val="20"/>
                <w:szCs w:val="20"/>
              </w:rPr>
            </w:pPr>
            <w:r w:rsidRPr="0089011C">
              <w:rPr>
                <w:color w:val="000000"/>
                <w:sz w:val="20"/>
                <w:szCs w:val="20"/>
              </w:rPr>
              <w:t>All participants (n = 17)</w:t>
            </w:r>
          </w:p>
        </w:tc>
        <w:tc>
          <w:tcPr>
            <w:tcW w:w="960" w:type="dxa"/>
            <w:tcBorders>
              <w:top w:val="nil"/>
              <w:left w:val="nil"/>
              <w:bottom w:val="single" w:sz="8" w:space="0" w:color="auto"/>
              <w:right w:val="nil"/>
            </w:tcBorders>
            <w:shd w:val="clear" w:color="auto" w:fill="auto"/>
            <w:vAlign w:val="center"/>
            <w:hideMark/>
          </w:tcPr>
          <w:p w14:paraId="59AC2B85" w14:textId="77777777" w:rsidR="0089011C" w:rsidRPr="0089011C" w:rsidRDefault="0089011C" w:rsidP="006475E2">
            <w:pPr>
              <w:spacing w:after="0" w:line="240" w:lineRule="auto"/>
              <w:rPr>
                <w:color w:val="000000"/>
                <w:sz w:val="20"/>
                <w:szCs w:val="20"/>
              </w:rPr>
            </w:pPr>
            <w:r w:rsidRPr="0089011C">
              <w:rPr>
                <w:color w:val="000000"/>
                <w:sz w:val="20"/>
                <w:szCs w:val="20"/>
              </w:rPr>
              <w:t>0.47</w:t>
            </w:r>
          </w:p>
        </w:tc>
        <w:tc>
          <w:tcPr>
            <w:tcW w:w="960" w:type="dxa"/>
            <w:tcBorders>
              <w:top w:val="nil"/>
              <w:left w:val="nil"/>
              <w:bottom w:val="single" w:sz="8" w:space="0" w:color="auto"/>
              <w:right w:val="nil"/>
            </w:tcBorders>
            <w:shd w:val="clear" w:color="auto" w:fill="auto"/>
            <w:vAlign w:val="center"/>
            <w:hideMark/>
          </w:tcPr>
          <w:p w14:paraId="3D0E7039" w14:textId="77777777" w:rsidR="0089011C" w:rsidRPr="0089011C" w:rsidRDefault="0089011C" w:rsidP="006475E2">
            <w:pPr>
              <w:spacing w:after="0" w:line="240" w:lineRule="auto"/>
              <w:rPr>
                <w:color w:val="000000"/>
                <w:sz w:val="20"/>
                <w:szCs w:val="20"/>
              </w:rPr>
            </w:pPr>
            <w:r w:rsidRPr="0089011C">
              <w:rPr>
                <w:color w:val="000000"/>
                <w:sz w:val="20"/>
                <w:szCs w:val="20"/>
              </w:rPr>
              <w:t>0.50</w:t>
            </w:r>
          </w:p>
        </w:tc>
        <w:tc>
          <w:tcPr>
            <w:tcW w:w="960" w:type="dxa"/>
            <w:tcBorders>
              <w:top w:val="nil"/>
              <w:left w:val="nil"/>
              <w:bottom w:val="single" w:sz="8" w:space="0" w:color="auto"/>
              <w:right w:val="nil"/>
            </w:tcBorders>
            <w:shd w:val="clear" w:color="auto" w:fill="auto"/>
            <w:vAlign w:val="center"/>
            <w:hideMark/>
          </w:tcPr>
          <w:p w14:paraId="6DF40B8D" w14:textId="77777777" w:rsidR="0089011C" w:rsidRPr="0089011C" w:rsidRDefault="0089011C" w:rsidP="006475E2">
            <w:pPr>
              <w:spacing w:after="0" w:line="240" w:lineRule="auto"/>
              <w:rPr>
                <w:color w:val="000000"/>
                <w:sz w:val="20"/>
                <w:szCs w:val="20"/>
              </w:rPr>
            </w:pPr>
            <w:r w:rsidRPr="0089011C">
              <w:rPr>
                <w:color w:val="000000"/>
                <w:sz w:val="20"/>
                <w:szCs w:val="20"/>
              </w:rPr>
              <w:t>0.61</w:t>
            </w:r>
          </w:p>
        </w:tc>
        <w:tc>
          <w:tcPr>
            <w:tcW w:w="960" w:type="dxa"/>
            <w:tcBorders>
              <w:top w:val="nil"/>
              <w:left w:val="nil"/>
              <w:bottom w:val="single" w:sz="8" w:space="0" w:color="auto"/>
              <w:right w:val="nil"/>
            </w:tcBorders>
            <w:shd w:val="clear" w:color="auto" w:fill="auto"/>
            <w:vAlign w:val="center"/>
            <w:hideMark/>
          </w:tcPr>
          <w:p w14:paraId="466C200D" w14:textId="77777777" w:rsidR="0089011C" w:rsidRPr="0089011C" w:rsidRDefault="0089011C" w:rsidP="006475E2">
            <w:pPr>
              <w:spacing w:after="0" w:line="240" w:lineRule="auto"/>
              <w:rPr>
                <w:color w:val="000000"/>
                <w:sz w:val="20"/>
                <w:szCs w:val="20"/>
              </w:rPr>
            </w:pPr>
            <w:r w:rsidRPr="0089011C">
              <w:rPr>
                <w:color w:val="000000"/>
                <w:sz w:val="20"/>
                <w:szCs w:val="20"/>
              </w:rPr>
              <w:t>0.49</w:t>
            </w:r>
          </w:p>
        </w:tc>
        <w:tc>
          <w:tcPr>
            <w:tcW w:w="960" w:type="dxa"/>
            <w:tcBorders>
              <w:top w:val="nil"/>
              <w:left w:val="nil"/>
              <w:bottom w:val="single" w:sz="8" w:space="0" w:color="auto"/>
              <w:right w:val="nil"/>
            </w:tcBorders>
            <w:shd w:val="clear" w:color="auto" w:fill="auto"/>
            <w:vAlign w:val="center"/>
            <w:hideMark/>
          </w:tcPr>
          <w:p w14:paraId="3D166811" w14:textId="77777777" w:rsidR="0089011C" w:rsidRPr="0089011C" w:rsidRDefault="0089011C" w:rsidP="006475E2">
            <w:pPr>
              <w:spacing w:after="0" w:line="240" w:lineRule="auto"/>
              <w:rPr>
                <w:color w:val="000000"/>
                <w:sz w:val="20"/>
                <w:szCs w:val="20"/>
              </w:rPr>
            </w:pPr>
            <w:r w:rsidRPr="0089011C">
              <w:rPr>
                <w:color w:val="000000"/>
                <w:sz w:val="20"/>
                <w:szCs w:val="20"/>
              </w:rPr>
              <w:t>0.14</w:t>
            </w:r>
          </w:p>
        </w:tc>
        <w:tc>
          <w:tcPr>
            <w:tcW w:w="960" w:type="dxa"/>
            <w:tcBorders>
              <w:top w:val="nil"/>
              <w:left w:val="nil"/>
              <w:bottom w:val="single" w:sz="8" w:space="0" w:color="auto"/>
              <w:right w:val="nil"/>
            </w:tcBorders>
            <w:shd w:val="clear" w:color="auto" w:fill="auto"/>
            <w:vAlign w:val="center"/>
            <w:hideMark/>
          </w:tcPr>
          <w:p w14:paraId="1FA329BF" w14:textId="77777777" w:rsidR="0089011C" w:rsidRPr="0089011C" w:rsidRDefault="0089011C" w:rsidP="006475E2">
            <w:pPr>
              <w:spacing w:after="0" w:line="240" w:lineRule="auto"/>
              <w:rPr>
                <w:color w:val="000000"/>
                <w:sz w:val="20"/>
                <w:szCs w:val="20"/>
              </w:rPr>
            </w:pPr>
            <w:r w:rsidRPr="0089011C">
              <w:rPr>
                <w:color w:val="000000"/>
                <w:sz w:val="20"/>
                <w:szCs w:val="20"/>
              </w:rPr>
              <w:t>0.52</w:t>
            </w:r>
          </w:p>
        </w:tc>
      </w:tr>
    </w:tbl>
    <w:p w14:paraId="1D671268" w14:textId="77777777" w:rsidR="00D355D2" w:rsidRDefault="00D355D2" w:rsidP="006475E2"/>
    <w:p w14:paraId="0000016E" w14:textId="5DC37B14" w:rsidR="001C6A30" w:rsidRDefault="00756286" w:rsidP="006475E2">
      <w:r>
        <w:t xml:space="preserve">Analyses were conducted separately for form recall and for form recognition using GLMMs with participants as subjects </w:t>
      </w:r>
      <w:sdt>
        <w:sdtPr>
          <w:tag w:val="goog_rdk_47"/>
          <w:id w:val="-893424645"/>
        </w:sdtPr>
        <w:sdtEndPr/>
        <w:sdtContent/>
      </w:sdt>
      <w:r>
        <w:t>and item and time as repeated measures.</w:t>
      </w:r>
    </w:p>
    <w:p w14:paraId="3B0BCF32" w14:textId="77777777" w:rsidR="00092AFE" w:rsidRDefault="00092AFE" w:rsidP="006475E2">
      <w:pPr>
        <w:pStyle w:val="Ttulo2"/>
        <w:rPr>
          <w:bCs w:val="0"/>
        </w:rPr>
      </w:pPr>
    </w:p>
    <w:p w14:paraId="0000016F" w14:textId="22233097" w:rsidR="001C6A30" w:rsidRPr="00C24D7F" w:rsidRDefault="00756286" w:rsidP="006475E2">
      <w:pPr>
        <w:pStyle w:val="Ttulo2"/>
        <w:rPr>
          <w:bCs w:val="0"/>
        </w:rPr>
      </w:pPr>
      <w:r w:rsidRPr="00C24D7F">
        <w:rPr>
          <w:bCs w:val="0"/>
        </w:rPr>
        <w:t>4.1. Vocabulary acquisition through multimodal input</w:t>
      </w:r>
    </w:p>
    <w:p w14:paraId="7C516EC1" w14:textId="77777777" w:rsidR="00092AFE" w:rsidRDefault="00092AFE" w:rsidP="006475E2"/>
    <w:p w14:paraId="00000170" w14:textId="4F188FCC" w:rsidR="001C6A30" w:rsidRDefault="00756286" w:rsidP="006475E2">
      <w:r>
        <w:t xml:space="preserve">The first research question addressed the effects of viewing the captioned series regardless of experimental condition. For form recall, </w:t>
      </w:r>
      <w:r w:rsidR="007B3B3D" w:rsidRPr="007B3B3D">
        <w:rPr>
          <w:i/>
          <w:iCs/>
        </w:rPr>
        <w:t>L2</w:t>
      </w:r>
      <w:r w:rsidR="007B3B3D">
        <w:t xml:space="preserve"> </w:t>
      </w:r>
      <w:r>
        <w:rPr>
          <w:i/>
        </w:rPr>
        <w:t>Vocabulary</w:t>
      </w:r>
      <w:r w:rsidR="007B3B3D">
        <w:rPr>
          <w:i/>
        </w:rPr>
        <w:t xml:space="preserve"> Knowledge</w:t>
      </w:r>
      <w:r>
        <w:rPr>
          <w:i/>
        </w:rPr>
        <w:t xml:space="preserve"> </w:t>
      </w:r>
      <w:r>
        <w:t>(</w:t>
      </w:r>
      <w:r>
        <w:rPr>
          <w:i/>
        </w:rPr>
        <w:t xml:space="preserve">F </w:t>
      </w:r>
      <w:r>
        <w:t>(1,</w:t>
      </w:r>
      <w:r w:rsidR="00FA6F5B">
        <w:t xml:space="preserve"> </w:t>
      </w:r>
      <w:r w:rsidR="00FA6F5B">
        <w:lastRenderedPageBreak/>
        <w:t>998</w:t>
      </w:r>
      <w:r>
        <w:t xml:space="preserve">) = </w:t>
      </w:r>
      <w:r w:rsidR="00FA6F5B">
        <w:t>10.648</w:t>
      </w:r>
      <w:r>
        <w:t xml:space="preserve">, </w:t>
      </w:r>
      <w:r>
        <w:rPr>
          <w:i/>
        </w:rPr>
        <w:t xml:space="preserve">p </w:t>
      </w:r>
      <w:r w:rsidR="00FA6F5B">
        <w:t>=</w:t>
      </w:r>
      <w:r>
        <w:t xml:space="preserve"> .001) and </w:t>
      </w:r>
      <w:r>
        <w:rPr>
          <w:i/>
        </w:rPr>
        <w:t>Time</w:t>
      </w:r>
      <w:r>
        <w:t xml:space="preserve"> (</w:t>
      </w:r>
      <w:r>
        <w:rPr>
          <w:i/>
        </w:rPr>
        <w:t xml:space="preserve">F </w:t>
      </w:r>
      <w:r>
        <w:t xml:space="preserve">(1, </w:t>
      </w:r>
      <w:r w:rsidR="00FA6F5B">
        <w:t>998</w:t>
      </w:r>
      <w:r>
        <w:t xml:space="preserve">) = </w:t>
      </w:r>
      <w:r w:rsidR="00FA6F5B">
        <w:t>59.766</w:t>
      </w:r>
      <w:r>
        <w:t xml:space="preserve">, </w:t>
      </w:r>
      <w:r>
        <w:rPr>
          <w:i/>
        </w:rPr>
        <w:t>p</w:t>
      </w:r>
      <w:r>
        <w:t xml:space="preserve"> &lt; .001) emerged as significant main effects in the model (see Table 6). </w:t>
      </w:r>
    </w:p>
    <w:p w14:paraId="45715C7C" w14:textId="4840F5E7" w:rsidR="00CA4508" w:rsidRDefault="00756286" w:rsidP="006475E2">
      <w:pPr>
        <w:spacing w:after="0"/>
      </w:pPr>
      <w:r>
        <w:t xml:space="preserve">Table 6. </w:t>
      </w:r>
      <w:r w:rsidRPr="003F0672">
        <w:rPr>
          <w:i/>
          <w:iCs/>
        </w:rPr>
        <w:t>Results from GLMM: fixed coefficients for form recall regardless of experimental group</w:t>
      </w:r>
    </w:p>
    <w:tbl>
      <w:tblPr>
        <w:tblStyle w:val="Tablaconcuadrculaclara"/>
        <w:tblW w:w="10671" w:type="dxa"/>
        <w:jc w:val="center"/>
        <w:tblLayout w:type="fixed"/>
        <w:tblLook w:val="0000" w:firstRow="0" w:lastRow="0" w:firstColumn="0" w:lastColumn="0" w:noHBand="0" w:noVBand="0"/>
      </w:tblPr>
      <w:tblGrid>
        <w:gridCol w:w="1385"/>
        <w:gridCol w:w="1269"/>
        <w:gridCol w:w="1154"/>
        <w:gridCol w:w="865"/>
        <w:gridCol w:w="1104"/>
        <w:gridCol w:w="783"/>
        <w:gridCol w:w="807"/>
        <w:gridCol w:w="8"/>
        <w:gridCol w:w="1312"/>
        <w:gridCol w:w="992"/>
        <w:gridCol w:w="992"/>
      </w:tblGrid>
      <w:tr w:rsidR="00FA6F5B" w:rsidRPr="00C60576" w14:paraId="0F21EADD" w14:textId="77777777" w:rsidTr="00CA4508">
        <w:trPr>
          <w:jc w:val="center"/>
        </w:trPr>
        <w:tc>
          <w:tcPr>
            <w:tcW w:w="1385" w:type="dxa"/>
            <w:vMerge w:val="restart"/>
            <w:tcBorders>
              <w:top w:val="single" w:sz="4" w:space="0" w:color="auto"/>
            </w:tcBorders>
            <w:vAlign w:val="bottom"/>
          </w:tcPr>
          <w:p w14:paraId="27E23926" w14:textId="77777777" w:rsidR="00FA6F5B" w:rsidRPr="00C60576" w:rsidRDefault="00FA6F5B" w:rsidP="00FC346B">
            <w:pPr>
              <w:spacing w:line="240" w:lineRule="auto"/>
              <w:rPr>
                <w:sz w:val="20"/>
                <w:szCs w:val="20"/>
              </w:rPr>
            </w:pPr>
            <w:r w:rsidRPr="00C60576">
              <w:rPr>
                <w:sz w:val="20"/>
                <w:szCs w:val="20"/>
              </w:rPr>
              <w:t>Model Term</w:t>
            </w:r>
          </w:p>
        </w:tc>
        <w:tc>
          <w:tcPr>
            <w:tcW w:w="1269" w:type="dxa"/>
            <w:vMerge w:val="restart"/>
            <w:tcBorders>
              <w:top w:val="single" w:sz="4" w:space="0" w:color="auto"/>
            </w:tcBorders>
            <w:vAlign w:val="bottom"/>
          </w:tcPr>
          <w:p w14:paraId="2CB7340F" w14:textId="77777777" w:rsidR="00FA6F5B" w:rsidRPr="00C60576" w:rsidRDefault="00FA6F5B" w:rsidP="00FC346B">
            <w:pPr>
              <w:spacing w:line="240" w:lineRule="auto"/>
              <w:rPr>
                <w:sz w:val="20"/>
                <w:szCs w:val="20"/>
              </w:rPr>
            </w:pPr>
            <w:r w:rsidRPr="00C60576">
              <w:rPr>
                <w:sz w:val="20"/>
                <w:szCs w:val="20"/>
              </w:rPr>
              <w:t>Coefficient</w:t>
            </w:r>
          </w:p>
        </w:tc>
        <w:tc>
          <w:tcPr>
            <w:tcW w:w="1154" w:type="dxa"/>
            <w:vMerge w:val="restart"/>
            <w:tcBorders>
              <w:top w:val="single" w:sz="4" w:space="0" w:color="auto"/>
            </w:tcBorders>
            <w:vAlign w:val="bottom"/>
          </w:tcPr>
          <w:p w14:paraId="0B54E158" w14:textId="77777777" w:rsidR="00FA6F5B" w:rsidRPr="00C60576" w:rsidRDefault="00FA6F5B" w:rsidP="00FC346B">
            <w:pPr>
              <w:spacing w:line="240" w:lineRule="auto"/>
              <w:rPr>
                <w:sz w:val="20"/>
                <w:szCs w:val="20"/>
              </w:rPr>
            </w:pPr>
            <w:r w:rsidRPr="00C60576">
              <w:rPr>
                <w:sz w:val="20"/>
                <w:szCs w:val="20"/>
              </w:rPr>
              <w:t>Std. Error</w:t>
            </w:r>
          </w:p>
        </w:tc>
        <w:tc>
          <w:tcPr>
            <w:tcW w:w="865" w:type="dxa"/>
            <w:vMerge w:val="restart"/>
            <w:tcBorders>
              <w:top w:val="single" w:sz="4" w:space="0" w:color="auto"/>
            </w:tcBorders>
            <w:vAlign w:val="bottom"/>
          </w:tcPr>
          <w:p w14:paraId="5255A1CB" w14:textId="77777777" w:rsidR="00FA6F5B" w:rsidRPr="00C60576" w:rsidRDefault="00FA6F5B" w:rsidP="00FC346B">
            <w:pPr>
              <w:spacing w:line="240" w:lineRule="auto"/>
              <w:rPr>
                <w:sz w:val="20"/>
                <w:szCs w:val="20"/>
              </w:rPr>
            </w:pPr>
            <w:r w:rsidRPr="00C60576">
              <w:rPr>
                <w:sz w:val="20"/>
                <w:szCs w:val="20"/>
              </w:rPr>
              <w:t>t</w:t>
            </w:r>
          </w:p>
        </w:tc>
        <w:tc>
          <w:tcPr>
            <w:tcW w:w="1104" w:type="dxa"/>
            <w:vMerge w:val="restart"/>
            <w:tcBorders>
              <w:top w:val="single" w:sz="4" w:space="0" w:color="auto"/>
            </w:tcBorders>
            <w:vAlign w:val="bottom"/>
          </w:tcPr>
          <w:p w14:paraId="3A2CC4C2" w14:textId="77777777" w:rsidR="00FA6F5B" w:rsidRPr="00C60576" w:rsidRDefault="00FA6F5B" w:rsidP="00FC346B">
            <w:pPr>
              <w:spacing w:line="240" w:lineRule="auto"/>
              <w:rPr>
                <w:sz w:val="20"/>
                <w:szCs w:val="20"/>
              </w:rPr>
            </w:pPr>
            <w:r w:rsidRPr="00C60576">
              <w:rPr>
                <w:sz w:val="20"/>
                <w:szCs w:val="20"/>
              </w:rPr>
              <w:t>Sig.</w:t>
            </w:r>
          </w:p>
        </w:tc>
        <w:tc>
          <w:tcPr>
            <w:tcW w:w="1598" w:type="dxa"/>
            <w:gridSpan w:val="3"/>
            <w:tcBorders>
              <w:top w:val="single" w:sz="4" w:space="0" w:color="auto"/>
            </w:tcBorders>
            <w:vAlign w:val="bottom"/>
          </w:tcPr>
          <w:p w14:paraId="62852269" w14:textId="6B20A61C" w:rsidR="00FA6F5B" w:rsidRPr="00C60576" w:rsidRDefault="00FA6F5B" w:rsidP="00FC346B">
            <w:pPr>
              <w:spacing w:line="240" w:lineRule="auto"/>
              <w:rPr>
                <w:sz w:val="20"/>
                <w:szCs w:val="20"/>
              </w:rPr>
            </w:pPr>
            <w:r w:rsidRPr="00C60576">
              <w:rPr>
                <w:sz w:val="20"/>
                <w:szCs w:val="20"/>
              </w:rPr>
              <w:t xml:space="preserve">95% </w:t>
            </w:r>
            <w:r w:rsidR="00EE4270">
              <w:rPr>
                <w:sz w:val="20"/>
                <w:szCs w:val="20"/>
              </w:rPr>
              <w:t>CI</w:t>
            </w:r>
          </w:p>
        </w:tc>
        <w:tc>
          <w:tcPr>
            <w:tcW w:w="1312" w:type="dxa"/>
            <w:tcBorders>
              <w:top w:val="single" w:sz="4" w:space="0" w:color="auto"/>
            </w:tcBorders>
            <w:vAlign w:val="bottom"/>
          </w:tcPr>
          <w:p w14:paraId="2886117A" w14:textId="6061CA2B" w:rsidR="00FA6F5B" w:rsidRPr="00C60576" w:rsidRDefault="00FA6F5B" w:rsidP="00FC346B">
            <w:pPr>
              <w:spacing w:line="240" w:lineRule="auto"/>
              <w:rPr>
                <w:sz w:val="20"/>
                <w:szCs w:val="20"/>
              </w:rPr>
            </w:pPr>
            <w:r w:rsidRPr="00C60576">
              <w:rPr>
                <w:sz w:val="20"/>
                <w:szCs w:val="20"/>
              </w:rPr>
              <w:t>Exp</w:t>
            </w:r>
            <w:r>
              <w:rPr>
                <w:sz w:val="20"/>
                <w:szCs w:val="20"/>
              </w:rPr>
              <w:t xml:space="preserve"> </w:t>
            </w:r>
            <w:r w:rsidRPr="00C60576">
              <w:rPr>
                <w:sz w:val="20"/>
                <w:szCs w:val="20"/>
              </w:rPr>
              <w:t>(Coeff</w:t>
            </w:r>
            <w:r w:rsidR="00EE4270">
              <w:rPr>
                <w:sz w:val="20"/>
                <w:szCs w:val="20"/>
              </w:rPr>
              <w:t>.</w:t>
            </w:r>
            <w:r w:rsidRPr="00C60576">
              <w:rPr>
                <w:sz w:val="20"/>
                <w:szCs w:val="20"/>
              </w:rPr>
              <w:t>)</w:t>
            </w:r>
          </w:p>
        </w:tc>
        <w:tc>
          <w:tcPr>
            <w:tcW w:w="1984" w:type="dxa"/>
            <w:gridSpan w:val="2"/>
            <w:tcBorders>
              <w:top w:val="single" w:sz="4" w:space="0" w:color="auto"/>
              <w:bottom w:val="single" w:sz="4" w:space="0" w:color="auto"/>
            </w:tcBorders>
            <w:vAlign w:val="bottom"/>
          </w:tcPr>
          <w:p w14:paraId="3A594E69" w14:textId="01AB88AA" w:rsidR="00FA6F5B" w:rsidRPr="00C60576" w:rsidRDefault="00FA6F5B" w:rsidP="00FC346B">
            <w:pPr>
              <w:tabs>
                <w:tab w:val="left" w:pos="1950"/>
              </w:tabs>
              <w:spacing w:line="240" w:lineRule="auto"/>
              <w:rPr>
                <w:sz w:val="20"/>
                <w:szCs w:val="20"/>
              </w:rPr>
            </w:pPr>
            <w:r w:rsidRPr="00C60576">
              <w:rPr>
                <w:sz w:val="20"/>
                <w:szCs w:val="20"/>
              </w:rPr>
              <w:t>95% C</w:t>
            </w:r>
            <w:r w:rsidR="00EE4270">
              <w:rPr>
                <w:sz w:val="20"/>
                <w:szCs w:val="20"/>
              </w:rPr>
              <w:t>I</w:t>
            </w:r>
            <w:r w:rsidRPr="00C60576">
              <w:rPr>
                <w:sz w:val="20"/>
                <w:szCs w:val="20"/>
              </w:rPr>
              <w:t xml:space="preserve"> for Exp</w:t>
            </w:r>
            <w:r>
              <w:rPr>
                <w:sz w:val="20"/>
                <w:szCs w:val="20"/>
              </w:rPr>
              <w:t xml:space="preserve"> </w:t>
            </w:r>
            <w:r w:rsidRPr="00C60576">
              <w:rPr>
                <w:sz w:val="20"/>
                <w:szCs w:val="20"/>
              </w:rPr>
              <w:t>(Coef</w:t>
            </w:r>
            <w:r w:rsidR="00EE4270">
              <w:rPr>
                <w:sz w:val="20"/>
                <w:szCs w:val="20"/>
              </w:rPr>
              <w:t>f.</w:t>
            </w:r>
            <w:r w:rsidRPr="00C60576">
              <w:rPr>
                <w:sz w:val="20"/>
                <w:szCs w:val="20"/>
              </w:rPr>
              <w:t>)</w:t>
            </w:r>
          </w:p>
        </w:tc>
      </w:tr>
      <w:tr w:rsidR="00FA6F5B" w:rsidRPr="00C60576" w14:paraId="2EA40DC1" w14:textId="77777777" w:rsidTr="00CA4508">
        <w:trPr>
          <w:jc w:val="center"/>
        </w:trPr>
        <w:tc>
          <w:tcPr>
            <w:tcW w:w="1385" w:type="dxa"/>
            <w:vMerge/>
            <w:tcBorders>
              <w:bottom w:val="single" w:sz="4" w:space="0" w:color="auto"/>
            </w:tcBorders>
            <w:vAlign w:val="bottom"/>
          </w:tcPr>
          <w:p w14:paraId="233BD629" w14:textId="77777777" w:rsidR="00FA6F5B" w:rsidRPr="00C60576" w:rsidRDefault="00FA6F5B" w:rsidP="00FC346B">
            <w:pPr>
              <w:spacing w:line="240" w:lineRule="auto"/>
              <w:rPr>
                <w:sz w:val="20"/>
                <w:szCs w:val="20"/>
              </w:rPr>
            </w:pPr>
          </w:p>
        </w:tc>
        <w:tc>
          <w:tcPr>
            <w:tcW w:w="1269" w:type="dxa"/>
            <w:vMerge/>
            <w:tcBorders>
              <w:bottom w:val="single" w:sz="4" w:space="0" w:color="auto"/>
            </w:tcBorders>
            <w:vAlign w:val="bottom"/>
          </w:tcPr>
          <w:p w14:paraId="4993AD5F" w14:textId="77777777" w:rsidR="00FA6F5B" w:rsidRPr="00C60576" w:rsidRDefault="00FA6F5B" w:rsidP="00FC346B">
            <w:pPr>
              <w:spacing w:line="240" w:lineRule="auto"/>
              <w:rPr>
                <w:sz w:val="20"/>
                <w:szCs w:val="20"/>
              </w:rPr>
            </w:pPr>
          </w:p>
        </w:tc>
        <w:tc>
          <w:tcPr>
            <w:tcW w:w="1154" w:type="dxa"/>
            <w:vMerge/>
            <w:tcBorders>
              <w:bottom w:val="single" w:sz="4" w:space="0" w:color="auto"/>
            </w:tcBorders>
            <w:vAlign w:val="bottom"/>
          </w:tcPr>
          <w:p w14:paraId="416F047B" w14:textId="77777777" w:rsidR="00FA6F5B" w:rsidRPr="00C60576" w:rsidRDefault="00FA6F5B" w:rsidP="00FC346B">
            <w:pPr>
              <w:spacing w:line="240" w:lineRule="auto"/>
              <w:rPr>
                <w:sz w:val="20"/>
                <w:szCs w:val="20"/>
              </w:rPr>
            </w:pPr>
          </w:p>
        </w:tc>
        <w:tc>
          <w:tcPr>
            <w:tcW w:w="865" w:type="dxa"/>
            <w:vMerge/>
            <w:tcBorders>
              <w:bottom w:val="single" w:sz="4" w:space="0" w:color="auto"/>
            </w:tcBorders>
            <w:vAlign w:val="bottom"/>
          </w:tcPr>
          <w:p w14:paraId="5B0BBCE5" w14:textId="77777777" w:rsidR="00FA6F5B" w:rsidRPr="00C60576" w:rsidRDefault="00FA6F5B" w:rsidP="00FC346B">
            <w:pPr>
              <w:spacing w:line="240" w:lineRule="auto"/>
              <w:rPr>
                <w:sz w:val="20"/>
                <w:szCs w:val="20"/>
              </w:rPr>
            </w:pPr>
          </w:p>
        </w:tc>
        <w:tc>
          <w:tcPr>
            <w:tcW w:w="1104" w:type="dxa"/>
            <w:vMerge/>
            <w:tcBorders>
              <w:bottom w:val="single" w:sz="4" w:space="0" w:color="auto"/>
            </w:tcBorders>
            <w:vAlign w:val="bottom"/>
          </w:tcPr>
          <w:p w14:paraId="6C5A91B4" w14:textId="77777777" w:rsidR="00FA6F5B" w:rsidRPr="00C60576" w:rsidRDefault="00FA6F5B" w:rsidP="00FC346B">
            <w:pPr>
              <w:spacing w:line="240" w:lineRule="auto"/>
              <w:rPr>
                <w:sz w:val="20"/>
                <w:szCs w:val="20"/>
              </w:rPr>
            </w:pPr>
          </w:p>
        </w:tc>
        <w:tc>
          <w:tcPr>
            <w:tcW w:w="783" w:type="dxa"/>
            <w:tcBorders>
              <w:top w:val="single" w:sz="4" w:space="0" w:color="auto"/>
              <w:bottom w:val="single" w:sz="4" w:space="0" w:color="auto"/>
            </w:tcBorders>
            <w:vAlign w:val="bottom"/>
          </w:tcPr>
          <w:p w14:paraId="69949189" w14:textId="77777777" w:rsidR="00FA6F5B" w:rsidRPr="00C60576" w:rsidRDefault="00FA6F5B" w:rsidP="00FC346B">
            <w:pPr>
              <w:spacing w:line="240" w:lineRule="auto"/>
              <w:rPr>
                <w:sz w:val="20"/>
                <w:szCs w:val="20"/>
              </w:rPr>
            </w:pPr>
            <w:r w:rsidRPr="00C60576">
              <w:rPr>
                <w:sz w:val="20"/>
                <w:szCs w:val="20"/>
              </w:rPr>
              <w:t>Lower</w:t>
            </w:r>
          </w:p>
        </w:tc>
        <w:tc>
          <w:tcPr>
            <w:tcW w:w="807" w:type="dxa"/>
            <w:tcBorders>
              <w:top w:val="single" w:sz="4" w:space="0" w:color="auto"/>
              <w:bottom w:val="single" w:sz="4" w:space="0" w:color="auto"/>
            </w:tcBorders>
            <w:vAlign w:val="bottom"/>
          </w:tcPr>
          <w:p w14:paraId="03A02B63" w14:textId="77777777" w:rsidR="00FA6F5B" w:rsidRPr="00C60576" w:rsidRDefault="00FA6F5B" w:rsidP="00FC346B">
            <w:pPr>
              <w:spacing w:line="240" w:lineRule="auto"/>
              <w:rPr>
                <w:sz w:val="20"/>
                <w:szCs w:val="20"/>
              </w:rPr>
            </w:pPr>
            <w:r w:rsidRPr="00C60576">
              <w:rPr>
                <w:sz w:val="20"/>
                <w:szCs w:val="20"/>
              </w:rPr>
              <w:t>Upper</w:t>
            </w:r>
          </w:p>
        </w:tc>
        <w:tc>
          <w:tcPr>
            <w:tcW w:w="1320" w:type="dxa"/>
            <w:gridSpan w:val="2"/>
            <w:tcBorders>
              <w:bottom w:val="single" w:sz="4" w:space="0" w:color="auto"/>
            </w:tcBorders>
            <w:vAlign w:val="bottom"/>
          </w:tcPr>
          <w:p w14:paraId="32AD16AF" w14:textId="77777777" w:rsidR="00FA6F5B" w:rsidRPr="00C60576" w:rsidRDefault="00FA6F5B" w:rsidP="00FC346B">
            <w:pPr>
              <w:spacing w:line="240" w:lineRule="auto"/>
              <w:rPr>
                <w:sz w:val="20"/>
                <w:szCs w:val="20"/>
              </w:rPr>
            </w:pPr>
          </w:p>
        </w:tc>
        <w:tc>
          <w:tcPr>
            <w:tcW w:w="992" w:type="dxa"/>
            <w:tcBorders>
              <w:top w:val="single" w:sz="4" w:space="0" w:color="auto"/>
              <w:bottom w:val="single" w:sz="4" w:space="0" w:color="auto"/>
            </w:tcBorders>
            <w:vAlign w:val="bottom"/>
          </w:tcPr>
          <w:p w14:paraId="354C0760" w14:textId="77777777" w:rsidR="00FA6F5B" w:rsidRPr="00C60576" w:rsidRDefault="00FA6F5B" w:rsidP="00FC346B">
            <w:pPr>
              <w:spacing w:line="240" w:lineRule="auto"/>
              <w:rPr>
                <w:sz w:val="20"/>
                <w:szCs w:val="20"/>
              </w:rPr>
            </w:pPr>
            <w:r w:rsidRPr="00C60576">
              <w:rPr>
                <w:sz w:val="20"/>
                <w:szCs w:val="20"/>
              </w:rPr>
              <w:t>Lower</w:t>
            </w:r>
          </w:p>
        </w:tc>
        <w:tc>
          <w:tcPr>
            <w:tcW w:w="992" w:type="dxa"/>
            <w:tcBorders>
              <w:top w:val="single" w:sz="4" w:space="0" w:color="auto"/>
              <w:bottom w:val="single" w:sz="4" w:space="0" w:color="auto"/>
            </w:tcBorders>
            <w:vAlign w:val="bottom"/>
          </w:tcPr>
          <w:p w14:paraId="40C3B282" w14:textId="77777777" w:rsidR="00FA6F5B" w:rsidRPr="00C60576" w:rsidRDefault="00FA6F5B" w:rsidP="00FC346B">
            <w:pPr>
              <w:spacing w:line="240" w:lineRule="auto"/>
              <w:rPr>
                <w:sz w:val="20"/>
                <w:szCs w:val="20"/>
              </w:rPr>
            </w:pPr>
            <w:r w:rsidRPr="00C60576">
              <w:rPr>
                <w:sz w:val="20"/>
                <w:szCs w:val="20"/>
              </w:rPr>
              <w:t>Upper</w:t>
            </w:r>
          </w:p>
        </w:tc>
      </w:tr>
      <w:tr w:rsidR="00FA6F5B" w:rsidRPr="00C60576" w14:paraId="5DB5E625" w14:textId="77777777" w:rsidTr="00CA4508">
        <w:trPr>
          <w:jc w:val="center"/>
        </w:trPr>
        <w:tc>
          <w:tcPr>
            <w:tcW w:w="1385" w:type="dxa"/>
            <w:tcBorders>
              <w:top w:val="single" w:sz="4" w:space="0" w:color="auto"/>
            </w:tcBorders>
            <w:vAlign w:val="bottom"/>
          </w:tcPr>
          <w:p w14:paraId="66B0677F" w14:textId="77777777" w:rsidR="00FA6F5B" w:rsidRPr="00C60576" w:rsidRDefault="00FA6F5B" w:rsidP="00FC346B">
            <w:pPr>
              <w:spacing w:line="240" w:lineRule="auto"/>
              <w:rPr>
                <w:sz w:val="20"/>
                <w:szCs w:val="20"/>
              </w:rPr>
            </w:pPr>
            <w:r w:rsidRPr="00C60576">
              <w:rPr>
                <w:sz w:val="20"/>
                <w:szCs w:val="20"/>
              </w:rPr>
              <w:t>Intercept</w:t>
            </w:r>
          </w:p>
        </w:tc>
        <w:tc>
          <w:tcPr>
            <w:tcW w:w="1269" w:type="dxa"/>
            <w:tcBorders>
              <w:top w:val="single" w:sz="4" w:space="0" w:color="auto"/>
            </w:tcBorders>
            <w:vAlign w:val="bottom"/>
          </w:tcPr>
          <w:p w14:paraId="187F70CB" w14:textId="77777777" w:rsidR="00FA6F5B" w:rsidRPr="00C60576" w:rsidRDefault="00FA6F5B" w:rsidP="00FC346B">
            <w:pPr>
              <w:spacing w:line="240" w:lineRule="auto"/>
              <w:rPr>
                <w:sz w:val="20"/>
                <w:szCs w:val="20"/>
              </w:rPr>
            </w:pPr>
            <w:r w:rsidRPr="00C60576">
              <w:rPr>
                <w:sz w:val="20"/>
                <w:szCs w:val="20"/>
              </w:rPr>
              <w:t>-2.467</w:t>
            </w:r>
          </w:p>
        </w:tc>
        <w:tc>
          <w:tcPr>
            <w:tcW w:w="1154" w:type="dxa"/>
            <w:tcBorders>
              <w:top w:val="single" w:sz="4" w:space="0" w:color="auto"/>
            </w:tcBorders>
            <w:vAlign w:val="bottom"/>
          </w:tcPr>
          <w:p w14:paraId="6C16E6AC" w14:textId="77777777" w:rsidR="00FA6F5B" w:rsidRPr="00C60576" w:rsidRDefault="00FA6F5B" w:rsidP="00FC346B">
            <w:pPr>
              <w:spacing w:line="240" w:lineRule="auto"/>
              <w:rPr>
                <w:sz w:val="20"/>
                <w:szCs w:val="20"/>
              </w:rPr>
            </w:pPr>
            <w:r w:rsidRPr="00C60576">
              <w:rPr>
                <w:sz w:val="20"/>
                <w:szCs w:val="20"/>
              </w:rPr>
              <w:t>.7228</w:t>
            </w:r>
          </w:p>
        </w:tc>
        <w:tc>
          <w:tcPr>
            <w:tcW w:w="865" w:type="dxa"/>
            <w:tcBorders>
              <w:top w:val="single" w:sz="4" w:space="0" w:color="auto"/>
            </w:tcBorders>
            <w:vAlign w:val="bottom"/>
          </w:tcPr>
          <w:p w14:paraId="459C46E6" w14:textId="77777777" w:rsidR="00FA6F5B" w:rsidRPr="00C60576" w:rsidRDefault="00FA6F5B" w:rsidP="00FC346B">
            <w:pPr>
              <w:spacing w:line="240" w:lineRule="auto"/>
              <w:rPr>
                <w:sz w:val="20"/>
                <w:szCs w:val="20"/>
              </w:rPr>
            </w:pPr>
            <w:r w:rsidRPr="00C60576">
              <w:rPr>
                <w:sz w:val="20"/>
                <w:szCs w:val="20"/>
              </w:rPr>
              <w:t>-3.414</w:t>
            </w:r>
          </w:p>
        </w:tc>
        <w:tc>
          <w:tcPr>
            <w:tcW w:w="1104" w:type="dxa"/>
            <w:tcBorders>
              <w:top w:val="single" w:sz="4" w:space="0" w:color="auto"/>
            </w:tcBorders>
            <w:vAlign w:val="bottom"/>
          </w:tcPr>
          <w:p w14:paraId="1758CD7C" w14:textId="77777777" w:rsidR="00FA6F5B" w:rsidRPr="00C60576" w:rsidRDefault="00FA6F5B" w:rsidP="00FC346B">
            <w:pPr>
              <w:spacing w:line="240" w:lineRule="auto"/>
              <w:rPr>
                <w:sz w:val="20"/>
                <w:szCs w:val="20"/>
              </w:rPr>
            </w:pPr>
            <w:r w:rsidRPr="00C60576">
              <w:rPr>
                <w:sz w:val="20"/>
                <w:szCs w:val="20"/>
              </w:rPr>
              <w:t>.001</w:t>
            </w:r>
          </w:p>
        </w:tc>
        <w:tc>
          <w:tcPr>
            <w:tcW w:w="783" w:type="dxa"/>
            <w:tcBorders>
              <w:top w:val="single" w:sz="4" w:space="0" w:color="auto"/>
            </w:tcBorders>
            <w:vAlign w:val="bottom"/>
          </w:tcPr>
          <w:p w14:paraId="44CFBF0D" w14:textId="77777777" w:rsidR="00FA6F5B" w:rsidRPr="00C60576" w:rsidRDefault="00FA6F5B" w:rsidP="00FC346B">
            <w:pPr>
              <w:spacing w:line="240" w:lineRule="auto"/>
              <w:rPr>
                <w:sz w:val="20"/>
                <w:szCs w:val="20"/>
              </w:rPr>
            </w:pPr>
            <w:r w:rsidRPr="00C60576">
              <w:rPr>
                <w:sz w:val="20"/>
                <w:szCs w:val="20"/>
              </w:rPr>
              <w:t>-3.886</w:t>
            </w:r>
          </w:p>
        </w:tc>
        <w:tc>
          <w:tcPr>
            <w:tcW w:w="807" w:type="dxa"/>
            <w:tcBorders>
              <w:top w:val="single" w:sz="4" w:space="0" w:color="auto"/>
            </w:tcBorders>
            <w:vAlign w:val="bottom"/>
          </w:tcPr>
          <w:p w14:paraId="70E1279E" w14:textId="77777777" w:rsidR="00FA6F5B" w:rsidRPr="00C60576" w:rsidRDefault="00FA6F5B" w:rsidP="00FC346B">
            <w:pPr>
              <w:spacing w:line="240" w:lineRule="auto"/>
              <w:rPr>
                <w:sz w:val="20"/>
                <w:szCs w:val="20"/>
              </w:rPr>
            </w:pPr>
            <w:r w:rsidRPr="00C60576">
              <w:rPr>
                <w:sz w:val="20"/>
                <w:szCs w:val="20"/>
              </w:rPr>
              <w:t>-1.049</w:t>
            </w:r>
          </w:p>
        </w:tc>
        <w:tc>
          <w:tcPr>
            <w:tcW w:w="1320" w:type="dxa"/>
            <w:gridSpan w:val="2"/>
            <w:tcBorders>
              <w:top w:val="single" w:sz="4" w:space="0" w:color="auto"/>
            </w:tcBorders>
            <w:vAlign w:val="bottom"/>
          </w:tcPr>
          <w:p w14:paraId="08B9C6B2" w14:textId="77777777" w:rsidR="00FA6F5B" w:rsidRPr="00C60576" w:rsidRDefault="00FA6F5B" w:rsidP="00FC346B">
            <w:pPr>
              <w:spacing w:line="240" w:lineRule="auto"/>
              <w:rPr>
                <w:sz w:val="20"/>
                <w:szCs w:val="20"/>
              </w:rPr>
            </w:pPr>
            <w:r w:rsidRPr="00C60576">
              <w:rPr>
                <w:sz w:val="20"/>
                <w:szCs w:val="20"/>
              </w:rPr>
              <w:t>.085</w:t>
            </w:r>
          </w:p>
        </w:tc>
        <w:tc>
          <w:tcPr>
            <w:tcW w:w="992" w:type="dxa"/>
            <w:tcBorders>
              <w:top w:val="single" w:sz="4" w:space="0" w:color="auto"/>
            </w:tcBorders>
            <w:vAlign w:val="bottom"/>
          </w:tcPr>
          <w:p w14:paraId="5A085C86" w14:textId="77777777" w:rsidR="00FA6F5B" w:rsidRPr="00C60576" w:rsidRDefault="00FA6F5B" w:rsidP="00FC346B">
            <w:pPr>
              <w:spacing w:line="240" w:lineRule="auto"/>
              <w:rPr>
                <w:sz w:val="20"/>
                <w:szCs w:val="20"/>
              </w:rPr>
            </w:pPr>
            <w:r w:rsidRPr="00C60576">
              <w:rPr>
                <w:sz w:val="20"/>
                <w:szCs w:val="20"/>
              </w:rPr>
              <w:t>.021</w:t>
            </w:r>
          </w:p>
        </w:tc>
        <w:tc>
          <w:tcPr>
            <w:tcW w:w="992" w:type="dxa"/>
            <w:tcBorders>
              <w:top w:val="single" w:sz="4" w:space="0" w:color="auto"/>
            </w:tcBorders>
            <w:vAlign w:val="bottom"/>
          </w:tcPr>
          <w:p w14:paraId="0DD273EC" w14:textId="77777777" w:rsidR="00FA6F5B" w:rsidRPr="00C60576" w:rsidRDefault="00FA6F5B" w:rsidP="00FC346B">
            <w:pPr>
              <w:spacing w:line="240" w:lineRule="auto"/>
              <w:rPr>
                <w:sz w:val="20"/>
                <w:szCs w:val="20"/>
              </w:rPr>
            </w:pPr>
            <w:r w:rsidRPr="00C60576">
              <w:rPr>
                <w:sz w:val="20"/>
                <w:szCs w:val="20"/>
              </w:rPr>
              <w:t>.350</w:t>
            </w:r>
          </w:p>
        </w:tc>
      </w:tr>
      <w:tr w:rsidR="00FA6F5B" w:rsidRPr="00C60576" w14:paraId="6200F551" w14:textId="77777777" w:rsidTr="007B3B3D">
        <w:trPr>
          <w:trHeight w:val="64"/>
          <w:jc w:val="center"/>
        </w:trPr>
        <w:tc>
          <w:tcPr>
            <w:tcW w:w="1385" w:type="dxa"/>
            <w:vAlign w:val="bottom"/>
          </w:tcPr>
          <w:p w14:paraId="264B093C" w14:textId="77777777" w:rsidR="00FA6F5B" w:rsidRPr="00C60576" w:rsidRDefault="00FA6F5B" w:rsidP="00FC346B">
            <w:pPr>
              <w:spacing w:line="240" w:lineRule="auto"/>
              <w:rPr>
                <w:sz w:val="20"/>
                <w:szCs w:val="20"/>
              </w:rPr>
            </w:pPr>
            <w:r w:rsidRPr="00C60576">
              <w:rPr>
                <w:sz w:val="20"/>
                <w:szCs w:val="20"/>
              </w:rPr>
              <w:t>Vocabulary</w:t>
            </w:r>
          </w:p>
        </w:tc>
        <w:tc>
          <w:tcPr>
            <w:tcW w:w="1269" w:type="dxa"/>
            <w:vAlign w:val="bottom"/>
          </w:tcPr>
          <w:p w14:paraId="27AE1CF0" w14:textId="77777777" w:rsidR="00FA6F5B" w:rsidRPr="00C60576" w:rsidRDefault="00FA6F5B" w:rsidP="00FC346B">
            <w:pPr>
              <w:spacing w:line="240" w:lineRule="auto"/>
              <w:rPr>
                <w:sz w:val="20"/>
                <w:szCs w:val="20"/>
              </w:rPr>
            </w:pPr>
            <w:r w:rsidRPr="00C60576">
              <w:rPr>
                <w:sz w:val="20"/>
                <w:szCs w:val="20"/>
              </w:rPr>
              <w:t>.092</w:t>
            </w:r>
          </w:p>
        </w:tc>
        <w:tc>
          <w:tcPr>
            <w:tcW w:w="1154" w:type="dxa"/>
            <w:vAlign w:val="bottom"/>
          </w:tcPr>
          <w:p w14:paraId="5D98EA5E" w14:textId="77777777" w:rsidR="00FA6F5B" w:rsidRPr="00C60576" w:rsidRDefault="00FA6F5B" w:rsidP="00FC346B">
            <w:pPr>
              <w:spacing w:line="240" w:lineRule="auto"/>
              <w:rPr>
                <w:sz w:val="20"/>
                <w:szCs w:val="20"/>
              </w:rPr>
            </w:pPr>
            <w:r w:rsidRPr="00C60576">
              <w:rPr>
                <w:sz w:val="20"/>
                <w:szCs w:val="20"/>
              </w:rPr>
              <w:t>.0282</w:t>
            </w:r>
          </w:p>
        </w:tc>
        <w:tc>
          <w:tcPr>
            <w:tcW w:w="865" w:type="dxa"/>
            <w:vAlign w:val="bottom"/>
          </w:tcPr>
          <w:p w14:paraId="4E64076B" w14:textId="77777777" w:rsidR="00FA6F5B" w:rsidRPr="00C60576" w:rsidRDefault="00FA6F5B" w:rsidP="00FC346B">
            <w:pPr>
              <w:spacing w:line="240" w:lineRule="auto"/>
              <w:rPr>
                <w:sz w:val="20"/>
                <w:szCs w:val="20"/>
              </w:rPr>
            </w:pPr>
            <w:r w:rsidRPr="00C60576">
              <w:rPr>
                <w:sz w:val="20"/>
                <w:szCs w:val="20"/>
              </w:rPr>
              <w:t>3.263</w:t>
            </w:r>
          </w:p>
        </w:tc>
        <w:tc>
          <w:tcPr>
            <w:tcW w:w="1104" w:type="dxa"/>
            <w:vAlign w:val="bottom"/>
          </w:tcPr>
          <w:p w14:paraId="6E7D6398" w14:textId="77777777" w:rsidR="00FA6F5B" w:rsidRPr="007B3B3D" w:rsidRDefault="00FA6F5B" w:rsidP="00FC346B">
            <w:pPr>
              <w:spacing w:line="240" w:lineRule="auto"/>
              <w:rPr>
                <w:sz w:val="20"/>
                <w:szCs w:val="20"/>
              </w:rPr>
            </w:pPr>
            <w:r w:rsidRPr="007B3B3D">
              <w:rPr>
                <w:sz w:val="20"/>
                <w:szCs w:val="20"/>
              </w:rPr>
              <w:t>.001</w:t>
            </w:r>
          </w:p>
        </w:tc>
        <w:tc>
          <w:tcPr>
            <w:tcW w:w="783" w:type="dxa"/>
            <w:vAlign w:val="bottom"/>
          </w:tcPr>
          <w:p w14:paraId="5B62A23F" w14:textId="77777777" w:rsidR="00FA6F5B" w:rsidRPr="00C60576" w:rsidRDefault="00FA6F5B" w:rsidP="00FC346B">
            <w:pPr>
              <w:spacing w:line="240" w:lineRule="auto"/>
              <w:rPr>
                <w:sz w:val="20"/>
                <w:szCs w:val="20"/>
              </w:rPr>
            </w:pPr>
            <w:r w:rsidRPr="00C60576">
              <w:rPr>
                <w:sz w:val="20"/>
                <w:szCs w:val="20"/>
              </w:rPr>
              <w:t>.037</w:t>
            </w:r>
          </w:p>
        </w:tc>
        <w:tc>
          <w:tcPr>
            <w:tcW w:w="807" w:type="dxa"/>
            <w:vAlign w:val="bottom"/>
          </w:tcPr>
          <w:p w14:paraId="71F7379B" w14:textId="77777777" w:rsidR="00FA6F5B" w:rsidRPr="00C60576" w:rsidRDefault="00FA6F5B" w:rsidP="00FC346B">
            <w:pPr>
              <w:spacing w:line="240" w:lineRule="auto"/>
              <w:rPr>
                <w:sz w:val="20"/>
                <w:szCs w:val="20"/>
              </w:rPr>
            </w:pPr>
            <w:r w:rsidRPr="00C60576">
              <w:rPr>
                <w:sz w:val="20"/>
                <w:szCs w:val="20"/>
              </w:rPr>
              <w:t>.148</w:t>
            </w:r>
          </w:p>
        </w:tc>
        <w:tc>
          <w:tcPr>
            <w:tcW w:w="1320" w:type="dxa"/>
            <w:gridSpan w:val="2"/>
            <w:vAlign w:val="bottom"/>
          </w:tcPr>
          <w:p w14:paraId="341D24A7" w14:textId="77777777" w:rsidR="00FA6F5B" w:rsidRPr="00C60576" w:rsidRDefault="00FA6F5B" w:rsidP="00FC346B">
            <w:pPr>
              <w:spacing w:line="240" w:lineRule="auto"/>
              <w:rPr>
                <w:sz w:val="20"/>
                <w:szCs w:val="20"/>
              </w:rPr>
            </w:pPr>
            <w:r w:rsidRPr="00C60576">
              <w:rPr>
                <w:sz w:val="20"/>
                <w:szCs w:val="20"/>
              </w:rPr>
              <w:t>1.097</w:t>
            </w:r>
          </w:p>
        </w:tc>
        <w:tc>
          <w:tcPr>
            <w:tcW w:w="992" w:type="dxa"/>
            <w:vAlign w:val="bottom"/>
          </w:tcPr>
          <w:p w14:paraId="5D13F182" w14:textId="77777777" w:rsidR="00FA6F5B" w:rsidRPr="00C60576" w:rsidRDefault="00FA6F5B" w:rsidP="00FC346B">
            <w:pPr>
              <w:spacing w:line="240" w:lineRule="auto"/>
              <w:rPr>
                <w:sz w:val="20"/>
                <w:szCs w:val="20"/>
              </w:rPr>
            </w:pPr>
            <w:r w:rsidRPr="00C60576">
              <w:rPr>
                <w:sz w:val="20"/>
                <w:szCs w:val="20"/>
              </w:rPr>
              <w:t>1.037</w:t>
            </w:r>
          </w:p>
        </w:tc>
        <w:tc>
          <w:tcPr>
            <w:tcW w:w="992" w:type="dxa"/>
            <w:vAlign w:val="bottom"/>
          </w:tcPr>
          <w:p w14:paraId="6124F612" w14:textId="77777777" w:rsidR="00FA6F5B" w:rsidRPr="00C60576" w:rsidRDefault="00FA6F5B" w:rsidP="00FC346B">
            <w:pPr>
              <w:spacing w:line="240" w:lineRule="auto"/>
              <w:rPr>
                <w:sz w:val="20"/>
                <w:szCs w:val="20"/>
              </w:rPr>
            </w:pPr>
            <w:r w:rsidRPr="00C60576">
              <w:rPr>
                <w:sz w:val="20"/>
                <w:szCs w:val="20"/>
              </w:rPr>
              <w:t>1.159</w:t>
            </w:r>
          </w:p>
        </w:tc>
      </w:tr>
      <w:tr w:rsidR="00FA6F5B" w:rsidRPr="00C60576" w14:paraId="46CE6DEE" w14:textId="77777777" w:rsidTr="00CA4508">
        <w:trPr>
          <w:jc w:val="center"/>
        </w:trPr>
        <w:tc>
          <w:tcPr>
            <w:tcW w:w="1385" w:type="dxa"/>
            <w:tcBorders>
              <w:bottom w:val="single" w:sz="4" w:space="0" w:color="BFBFBF" w:themeColor="background1" w:themeShade="BF"/>
            </w:tcBorders>
            <w:vAlign w:val="bottom"/>
          </w:tcPr>
          <w:p w14:paraId="59D00A07" w14:textId="77777777" w:rsidR="00FA6F5B" w:rsidRPr="00C60576" w:rsidRDefault="00FA6F5B" w:rsidP="00FC346B">
            <w:pPr>
              <w:spacing w:line="240" w:lineRule="auto"/>
              <w:rPr>
                <w:sz w:val="20"/>
                <w:szCs w:val="20"/>
              </w:rPr>
            </w:pPr>
            <w:r w:rsidRPr="00C60576">
              <w:rPr>
                <w:sz w:val="20"/>
                <w:szCs w:val="20"/>
              </w:rPr>
              <w:t>Time=1</w:t>
            </w:r>
          </w:p>
        </w:tc>
        <w:tc>
          <w:tcPr>
            <w:tcW w:w="1269" w:type="dxa"/>
            <w:tcBorders>
              <w:bottom w:val="single" w:sz="4" w:space="0" w:color="BFBFBF" w:themeColor="background1" w:themeShade="BF"/>
            </w:tcBorders>
            <w:vAlign w:val="bottom"/>
          </w:tcPr>
          <w:p w14:paraId="1D1D9413" w14:textId="77777777" w:rsidR="00FA6F5B" w:rsidRPr="00C60576" w:rsidRDefault="00FA6F5B" w:rsidP="00FC346B">
            <w:pPr>
              <w:spacing w:line="240" w:lineRule="auto"/>
              <w:rPr>
                <w:sz w:val="20"/>
                <w:szCs w:val="20"/>
              </w:rPr>
            </w:pPr>
            <w:r w:rsidRPr="00C60576">
              <w:rPr>
                <w:sz w:val="20"/>
                <w:szCs w:val="20"/>
              </w:rPr>
              <w:t>-1.109</w:t>
            </w:r>
          </w:p>
        </w:tc>
        <w:tc>
          <w:tcPr>
            <w:tcW w:w="1154" w:type="dxa"/>
            <w:tcBorders>
              <w:bottom w:val="single" w:sz="4" w:space="0" w:color="BFBFBF" w:themeColor="background1" w:themeShade="BF"/>
            </w:tcBorders>
            <w:vAlign w:val="bottom"/>
          </w:tcPr>
          <w:p w14:paraId="12C6551A" w14:textId="77777777" w:rsidR="00FA6F5B" w:rsidRPr="00C60576" w:rsidRDefault="00FA6F5B" w:rsidP="00FC346B">
            <w:pPr>
              <w:spacing w:line="240" w:lineRule="auto"/>
              <w:rPr>
                <w:sz w:val="20"/>
                <w:szCs w:val="20"/>
              </w:rPr>
            </w:pPr>
            <w:r w:rsidRPr="00C60576">
              <w:rPr>
                <w:sz w:val="20"/>
                <w:szCs w:val="20"/>
              </w:rPr>
              <w:t>.1434</w:t>
            </w:r>
          </w:p>
        </w:tc>
        <w:tc>
          <w:tcPr>
            <w:tcW w:w="865" w:type="dxa"/>
            <w:tcBorders>
              <w:bottom w:val="single" w:sz="4" w:space="0" w:color="BFBFBF" w:themeColor="background1" w:themeShade="BF"/>
            </w:tcBorders>
            <w:vAlign w:val="bottom"/>
          </w:tcPr>
          <w:p w14:paraId="5DBB82C3" w14:textId="77777777" w:rsidR="00FA6F5B" w:rsidRPr="00C60576" w:rsidRDefault="00FA6F5B" w:rsidP="00FC346B">
            <w:pPr>
              <w:spacing w:line="240" w:lineRule="auto"/>
              <w:rPr>
                <w:sz w:val="20"/>
                <w:szCs w:val="20"/>
              </w:rPr>
            </w:pPr>
            <w:r w:rsidRPr="00C60576">
              <w:rPr>
                <w:sz w:val="20"/>
                <w:szCs w:val="20"/>
              </w:rPr>
              <w:t>-7.731</w:t>
            </w:r>
          </w:p>
        </w:tc>
        <w:tc>
          <w:tcPr>
            <w:tcW w:w="1104" w:type="dxa"/>
            <w:tcBorders>
              <w:bottom w:val="single" w:sz="4" w:space="0" w:color="BFBFBF" w:themeColor="background1" w:themeShade="BF"/>
            </w:tcBorders>
            <w:vAlign w:val="bottom"/>
          </w:tcPr>
          <w:p w14:paraId="7D945524" w14:textId="4717C9FB" w:rsidR="00FA6F5B" w:rsidRPr="007B3B3D" w:rsidRDefault="00FA6F5B" w:rsidP="00FC346B">
            <w:pPr>
              <w:spacing w:line="240" w:lineRule="auto"/>
              <w:rPr>
                <w:sz w:val="20"/>
                <w:szCs w:val="20"/>
              </w:rPr>
            </w:pPr>
            <w:r w:rsidRPr="007B3B3D">
              <w:rPr>
                <w:sz w:val="20"/>
                <w:szCs w:val="20"/>
              </w:rPr>
              <w:t>&lt; .001</w:t>
            </w:r>
          </w:p>
        </w:tc>
        <w:tc>
          <w:tcPr>
            <w:tcW w:w="783" w:type="dxa"/>
            <w:tcBorders>
              <w:bottom w:val="single" w:sz="4" w:space="0" w:color="BFBFBF" w:themeColor="background1" w:themeShade="BF"/>
            </w:tcBorders>
            <w:vAlign w:val="bottom"/>
          </w:tcPr>
          <w:p w14:paraId="3E935245" w14:textId="77777777" w:rsidR="00FA6F5B" w:rsidRPr="00C60576" w:rsidRDefault="00FA6F5B" w:rsidP="00FC346B">
            <w:pPr>
              <w:spacing w:line="240" w:lineRule="auto"/>
              <w:rPr>
                <w:sz w:val="20"/>
                <w:szCs w:val="20"/>
              </w:rPr>
            </w:pPr>
            <w:r w:rsidRPr="00C60576">
              <w:rPr>
                <w:sz w:val="20"/>
                <w:szCs w:val="20"/>
              </w:rPr>
              <w:t>-1.390</w:t>
            </w:r>
          </w:p>
        </w:tc>
        <w:tc>
          <w:tcPr>
            <w:tcW w:w="807" w:type="dxa"/>
            <w:tcBorders>
              <w:bottom w:val="single" w:sz="4" w:space="0" w:color="BFBFBF" w:themeColor="background1" w:themeShade="BF"/>
            </w:tcBorders>
            <w:vAlign w:val="bottom"/>
          </w:tcPr>
          <w:p w14:paraId="34C7F536" w14:textId="77777777" w:rsidR="00FA6F5B" w:rsidRPr="00C60576" w:rsidRDefault="00FA6F5B" w:rsidP="00FC346B">
            <w:pPr>
              <w:spacing w:line="240" w:lineRule="auto"/>
              <w:rPr>
                <w:sz w:val="20"/>
                <w:szCs w:val="20"/>
              </w:rPr>
            </w:pPr>
            <w:r w:rsidRPr="00C60576">
              <w:rPr>
                <w:sz w:val="20"/>
                <w:szCs w:val="20"/>
              </w:rPr>
              <w:t>-.827</w:t>
            </w:r>
          </w:p>
        </w:tc>
        <w:tc>
          <w:tcPr>
            <w:tcW w:w="1320" w:type="dxa"/>
            <w:gridSpan w:val="2"/>
            <w:tcBorders>
              <w:bottom w:val="single" w:sz="4" w:space="0" w:color="BFBFBF" w:themeColor="background1" w:themeShade="BF"/>
            </w:tcBorders>
            <w:vAlign w:val="bottom"/>
          </w:tcPr>
          <w:p w14:paraId="7616F1C7" w14:textId="77777777" w:rsidR="00FA6F5B" w:rsidRPr="00C60576" w:rsidRDefault="00FA6F5B" w:rsidP="00FC346B">
            <w:pPr>
              <w:spacing w:line="240" w:lineRule="auto"/>
              <w:rPr>
                <w:sz w:val="20"/>
                <w:szCs w:val="20"/>
              </w:rPr>
            </w:pPr>
            <w:r w:rsidRPr="00C60576">
              <w:rPr>
                <w:sz w:val="20"/>
                <w:szCs w:val="20"/>
              </w:rPr>
              <w:t>.330</w:t>
            </w:r>
          </w:p>
        </w:tc>
        <w:tc>
          <w:tcPr>
            <w:tcW w:w="992" w:type="dxa"/>
            <w:tcBorders>
              <w:bottom w:val="single" w:sz="4" w:space="0" w:color="BFBFBF" w:themeColor="background1" w:themeShade="BF"/>
            </w:tcBorders>
            <w:vAlign w:val="bottom"/>
          </w:tcPr>
          <w:p w14:paraId="69466556" w14:textId="77777777" w:rsidR="00FA6F5B" w:rsidRPr="00C60576" w:rsidRDefault="00FA6F5B" w:rsidP="00FC346B">
            <w:pPr>
              <w:spacing w:line="240" w:lineRule="auto"/>
              <w:rPr>
                <w:sz w:val="20"/>
                <w:szCs w:val="20"/>
              </w:rPr>
            </w:pPr>
            <w:r w:rsidRPr="00C60576">
              <w:rPr>
                <w:sz w:val="20"/>
                <w:szCs w:val="20"/>
              </w:rPr>
              <w:t>.249</w:t>
            </w:r>
          </w:p>
        </w:tc>
        <w:tc>
          <w:tcPr>
            <w:tcW w:w="992" w:type="dxa"/>
            <w:tcBorders>
              <w:bottom w:val="single" w:sz="4" w:space="0" w:color="BFBFBF" w:themeColor="background1" w:themeShade="BF"/>
            </w:tcBorders>
            <w:vAlign w:val="bottom"/>
          </w:tcPr>
          <w:p w14:paraId="4CAA92CC" w14:textId="77777777" w:rsidR="00FA6F5B" w:rsidRPr="00C60576" w:rsidRDefault="00FA6F5B" w:rsidP="00FC346B">
            <w:pPr>
              <w:spacing w:line="240" w:lineRule="auto"/>
              <w:rPr>
                <w:sz w:val="20"/>
                <w:szCs w:val="20"/>
              </w:rPr>
            </w:pPr>
            <w:r w:rsidRPr="00C60576">
              <w:rPr>
                <w:sz w:val="20"/>
                <w:szCs w:val="20"/>
              </w:rPr>
              <w:t>.437</w:t>
            </w:r>
          </w:p>
        </w:tc>
      </w:tr>
      <w:tr w:rsidR="00FA6F5B" w:rsidRPr="00C60576" w14:paraId="6E49056E" w14:textId="77777777" w:rsidTr="00CA4508">
        <w:trPr>
          <w:jc w:val="center"/>
        </w:trPr>
        <w:tc>
          <w:tcPr>
            <w:tcW w:w="1385" w:type="dxa"/>
            <w:tcBorders>
              <w:bottom w:val="single" w:sz="4" w:space="0" w:color="auto"/>
            </w:tcBorders>
            <w:vAlign w:val="bottom"/>
          </w:tcPr>
          <w:p w14:paraId="785C2AC9" w14:textId="77777777" w:rsidR="00FA6F5B" w:rsidRPr="00C60576" w:rsidRDefault="00FA6F5B" w:rsidP="00FC346B">
            <w:pPr>
              <w:spacing w:line="240" w:lineRule="auto"/>
              <w:rPr>
                <w:sz w:val="20"/>
                <w:szCs w:val="20"/>
              </w:rPr>
            </w:pPr>
            <w:r w:rsidRPr="00C60576">
              <w:rPr>
                <w:sz w:val="20"/>
                <w:szCs w:val="20"/>
              </w:rPr>
              <w:t>Time=2</w:t>
            </w:r>
          </w:p>
        </w:tc>
        <w:tc>
          <w:tcPr>
            <w:tcW w:w="1269" w:type="dxa"/>
            <w:tcBorders>
              <w:bottom w:val="single" w:sz="4" w:space="0" w:color="auto"/>
            </w:tcBorders>
            <w:vAlign w:val="bottom"/>
          </w:tcPr>
          <w:p w14:paraId="02E24D5F" w14:textId="77777777" w:rsidR="00FA6F5B" w:rsidRPr="00C60576" w:rsidRDefault="00FA6F5B" w:rsidP="00FC346B">
            <w:pPr>
              <w:spacing w:line="240" w:lineRule="auto"/>
              <w:rPr>
                <w:sz w:val="20"/>
                <w:szCs w:val="20"/>
              </w:rPr>
            </w:pPr>
            <w:r w:rsidRPr="00C60576">
              <w:rPr>
                <w:sz w:val="20"/>
                <w:szCs w:val="20"/>
              </w:rPr>
              <w:t>0</w:t>
            </w:r>
            <w:r w:rsidRPr="00C60576">
              <w:rPr>
                <w:sz w:val="20"/>
                <w:szCs w:val="20"/>
                <w:vertAlign w:val="superscript"/>
              </w:rPr>
              <w:t>b</w:t>
            </w:r>
          </w:p>
        </w:tc>
        <w:tc>
          <w:tcPr>
            <w:tcW w:w="1154" w:type="dxa"/>
            <w:tcBorders>
              <w:bottom w:val="single" w:sz="4" w:space="0" w:color="auto"/>
            </w:tcBorders>
            <w:vAlign w:val="bottom"/>
          </w:tcPr>
          <w:p w14:paraId="3EBEDBCD" w14:textId="77777777" w:rsidR="00FA6F5B" w:rsidRPr="00C60576" w:rsidRDefault="00FA6F5B" w:rsidP="00FC346B">
            <w:pPr>
              <w:spacing w:line="240" w:lineRule="auto"/>
              <w:rPr>
                <w:sz w:val="20"/>
                <w:szCs w:val="20"/>
              </w:rPr>
            </w:pPr>
            <w:r w:rsidRPr="00C60576">
              <w:rPr>
                <w:sz w:val="20"/>
                <w:szCs w:val="20"/>
              </w:rPr>
              <w:t>.</w:t>
            </w:r>
          </w:p>
        </w:tc>
        <w:tc>
          <w:tcPr>
            <w:tcW w:w="865" w:type="dxa"/>
            <w:tcBorders>
              <w:bottom w:val="single" w:sz="4" w:space="0" w:color="auto"/>
            </w:tcBorders>
            <w:vAlign w:val="bottom"/>
          </w:tcPr>
          <w:p w14:paraId="3B031A59" w14:textId="77777777" w:rsidR="00FA6F5B" w:rsidRPr="00C60576" w:rsidRDefault="00FA6F5B" w:rsidP="00FC346B">
            <w:pPr>
              <w:spacing w:line="240" w:lineRule="auto"/>
              <w:rPr>
                <w:sz w:val="20"/>
                <w:szCs w:val="20"/>
              </w:rPr>
            </w:pPr>
            <w:r w:rsidRPr="00C60576">
              <w:rPr>
                <w:sz w:val="20"/>
                <w:szCs w:val="20"/>
              </w:rPr>
              <w:t>.</w:t>
            </w:r>
          </w:p>
        </w:tc>
        <w:tc>
          <w:tcPr>
            <w:tcW w:w="1104" w:type="dxa"/>
            <w:tcBorders>
              <w:bottom w:val="single" w:sz="4" w:space="0" w:color="auto"/>
            </w:tcBorders>
            <w:vAlign w:val="bottom"/>
          </w:tcPr>
          <w:p w14:paraId="01168EC5" w14:textId="77777777" w:rsidR="00FA6F5B" w:rsidRPr="00C60576" w:rsidRDefault="00FA6F5B" w:rsidP="00FC346B">
            <w:pPr>
              <w:spacing w:line="240" w:lineRule="auto"/>
              <w:rPr>
                <w:sz w:val="20"/>
                <w:szCs w:val="20"/>
              </w:rPr>
            </w:pPr>
            <w:r w:rsidRPr="00C60576">
              <w:rPr>
                <w:sz w:val="20"/>
                <w:szCs w:val="20"/>
              </w:rPr>
              <w:t>.</w:t>
            </w:r>
          </w:p>
        </w:tc>
        <w:tc>
          <w:tcPr>
            <w:tcW w:w="783" w:type="dxa"/>
            <w:tcBorders>
              <w:bottom w:val="single" w:sz="4" w:space="0" w:color="auto"/>
            </w:tcBorders>
            <w:vAlign w:val="bottom"/>
          </w:tcPr>
          <w:p w14:paraId="596FC526" w14:textId="77777777" w:rsidR="00FA6F5B" w:rsidRPr="00C60576" w:rsidRDefault="00FA6F5B" w:rsidP="00FC346B">
            <w:pPr>
              <w:spacing w:line="240" w:lineRule="auto"/>
              <w:rPr>
                <w:sz w:val="20"/>
                <w:szCs w:val="20"/>
              </w:rPr>
            </w:pPr>
            <w:r w:rsidRPr="00C60576">
              <w:rPr>
                <w:sz w:val="20"/>
                <w:szCs w:val="20"/>
              </w:rPr>
              <w:t>.</w:t>
            </w:r>
          </w:p>
        </w:tc>
        <w:tc>
          <w:tcPr>
            <w:tcW w:w="807" w:type="dxa"/>
            <w:tcBorders>
              <w:bottom w:val="single" w:sz="4" w:space="0" w:color="auto"/>
            </w:tcBorders>
            <w:vAlign w:val="bottom"/>
          </w:tcPr>
          <w:p w14:paraId="2FEB3BBE" w14:textId="77777777" w:rsidR="00FA6F5B" w:rsidRPr="00C60576" w:rsidRDefault="00FA6F5B" w:rsidP="00FC346B">
            <w:pPr>
              <w:spacing w:line="240" w:lineRule="auto"/>
              <w:rPr>
                <w:sz w:val="20"/>
                <w:szCs w:val="20"/>
              </w:rPr>
            </w:pPr>
            <w:r w:rsidRPr="00C60576">
              <w:rPr>
                <w:sz w:val="20"/>
                <w:szCs w:val="20"/>
              </w:rPr>
              <w:t>.</w:t>
            </w:r>
          </w:p>
        </w:tc>
        <w:tc>
          <w:tcPr>
            <w:tcW w:w="1320" w:type="dxa"/>
            <w:gridSpan w:val="2"/>
            <w:tcBorders>
              <w:bottom w:val="single" w:sz="4" w:space="0" w:color="auto"/>
            </w:tcBorders>
            <w:vAlign w:val="bottom"/>
          </w:tcPr>
          <w:p w14:paraId="6E5FAD68" w14:textId="77777777" w:rsidR="00FA6F5B" w:rsidRPr="00C60576" w:rsidRDefault="00FA6F5B" w:rsidP="00FC346B">
            <w:pPr>
              <w:spacing w:line="240" w:lineRule="auto"/>
              <w:rPr>
                <w:sz w:val="20"/>
                <w:szCs w:val="20"/>
              </w:rPr>
            </w:pPr>
            <w:r w:rsidRPr="00C60576">
              <w:rPr>
                <w:sz w:val="20"/>
                <w:szCs w:val="20"/>
              </w:rPr>
              <w:t>.</w:t>
            </w:r>
          </w:p>
        </w:tc>
        <w:tc>
          <w:tcPr>
            <w:tcW w:w="992" w:type="dxa"/>
            <w:tcBorders>
              <w:bottom w:val="single" w:sz="4" w:space="0" w:color="auto"/>
            </w:tcBorders>
            <w:vAlign w:val="bottom"/>
          </w:tcPr>
          <w:p w14:paraId="678C5043" w14:textId="77777777" w:rsidR="00FA6F5B" w:rsidRPr="00C60576" w:rsidRDefault="00FA6F5B" w:rsidP="00FC346B">
            <w:pPr>
              <w:spacing w:line="240" w:lineRule="auto"/>
              <w:rPr>
                <w:sz w:val="20"/>
                <w:szCs w:val="20"/>
              </w:rPr>
            </w:pPr>
            <w:r w:rsidRPr="00C60576">
              <w:rPr>
                <w:sz w:val="20"/>
                <w:szCs w:val="20"/>
              </w:rPr>
              <w:t>.</w:t>
            </w:r>
          </w:p>
        </w:tc>
        <w:tc>
          <w:tcPr>
            <w:tcW w:w="992" w:type="dxa"/>
            <w:tcBorders>
              <w:bottom w:val="single" w:sz="4" w:space="0" w:color="auto"/>
            </w:tcBorders>
            <w:vAlign w:val="bottom"/>
          </w:tcPr>
          <w:p w14:paraId="0CF00052" w14:textId="77777777" w:rsidR="00FA6F5B" w:rsidRPr="00C60576" w:rsidRDefault="00FA6F5B" w:rsidP="00FC346B">
            <w:pPr>
              <w:spacing w:line="240" w:lineRule="auto"/>
              <w:rPr>
                <w:sz w:val="20"/>
                <w:szCs w:val="20"/>
              </w:rPr>
            </w:pPr>
            <w:r w:rsidRPr="00C60576">
              <w:rPr>
                <w:sz w:val="20"/>
                <w:szCs w:val="20"/>
              </w:rPr>
              <w:t>.</w:t>
            </w:r>
          </w:p>
        </w:tc>
      </w:tr>
    </w:tbl>
    <w:p w14:paraId="000001A4" w14:textId="69DADC65" w:rsidR="001C6A30" w:rsidRDefault="00756286" w:rsidP="006475E2">
      <w:r>
        <w:br/>
      </w:r>
      <w:r w:rsidR="00C24D7F">
        <w:t xml:space="preserve">To calculate the number of words learned, we multiplied </w:t>
      </w:r>
      <w:r w:rsidR="00C31E25">
        <w:t xml:space="preserve">the outcome difference </w:t>
      </w:r>
      <w:r w:rsidR="00C24D7F">
        <w:t xml:space="preserve">between testing times by all 36 target words. In this case, all </w:t>
      </w:r>
      <w:r>
        <w:t xml:space="preserve">participants showed an improvement of </w:t>
      </w:r>
      <w:r w:rsidR="007B3B3D">
        <w:t>8</w:t>
      </w:r>
      <w:r w:rsidR="00C31E25">
        <w:t xml:space="preserve">.4 </w:t>
      </w:r>
      <w:r>
        <w:t>words (</w:t>
      </w:r>
      <w:r w:rsidR="007B3B3D">
        <w:t>23.3</w:t>
      </w:r>
      <w:r>
        <w:t>%) from pre-test to post-test in form recall (</w:t>
      </w:r>
      <w:r>
        <w:rPr>
          <w:i/>
        </w:rPr>
        <w:t xml:space="preserve">p </w:t>
      </w:r>
      <w:r>
        <w:t xml:space="preserve">&lt; .001) (see Figure 2). </w:t>
      </w:r>
    </w:p>
    <w:p w14:paraId="000001A5" w14:textId="77777777" w:rsidR="001C6A30" w:rsidRDefault="00756286" w:rsidP="006475E2">
      <w:r>
        <w:t xml:space="preserve">Figure 2. Form </w:t>
      </w:r>
      <w:proofErr w:type="gramStart"/>
      <w:r>
        <w:t>recall</w:t>
      </w:r>
      <w:proofErr w:type="gramEnd"/>
      <w:r>
        <w:t xml:space="preserve"> by time</w:t>
      </w:r>
    </w:p>
    <w:p w14:paraId="0C441918" w14:textId="5A9783A4" w:rsidR="00CA4508" w:rsidRDefault="00CA4508" w:rsidP="006475E2">
      <w:pPr>
        <w:autoSpaceDE w:val="0"/>
        <w:autoSpaceDN w:val="0"/>
        <w:adjustRightInd w:val="0"/>
        <w:spacing w:after="0"/>
      </w:pPr>
      <w:r>
        <w:rPr>
          <w:noProof/>
        </w:rPr>
        <w:drawing>
          <wp:inline distT="0" distB="0" distL="0" distR="0" wp14:anchorId="55FAA977" wp14:editId="77E2A38F">
            <wp:extent cx="2958860" cy="2958860"/>
            <wp:effectExtent l="0" t="0" r="0" b="0"/>
            <wp:docPr id="1267351910" name="Picture 2" descr="A graph with line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351910" name="Picture 2" descr="A graph with lines and tex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5053" cy="2965053"/>
                    </a:xfrm>
                    <a:prstGeom prst="rect">
                      <a:avLst/>
                    </a:prstGeom>
                    <a:noFill/>
                    <a:ln>
                      <a:noFill/>
                    </a:ln>
                  </pic:spPr>
                </pic:pic>
              </a:graphicData>
            </a:graphic>
          </wp:inline>
        </w:drawing>
      </w:r>
    </w:p>
    <w:p w14:paraId="2B835F8C" w14:textId="77777777" w:rsidR="00CA4508" w:rsidRDefault="00CA4508" w:rsidP="006475E2">
      <w:pPr>
        <w:autoSpaceDE w:val="0"/>
        <w:autoSpaceDN w:val="0"/>
        <w:adjustRightInd w:val="0"/>
        <w:spacing w:after="0"/>
      </w:pPr>
    </w:p>
    <w:p w14:paraId="000001A9" w14:textId="454C89DC" w:rsidR="001C6A30" w:rsidRDefault="00756286" w:rsidP="00FC346B">
      <w:pPr>
        <w:ind w:firstLine="720"/>
      </w:pPr>
      <w:r>
        <w:lastRenderedPageBreak/>
        <w:t xml:space="preserve">In terms of form recognition, </w:t>
      </w:r>
      <w:r w:rsidR="007B3B3D" w:rsidRPr="007B3B3D">
        <w:rPr>
          <w:i/>
          <w:iCs/>
        </w:rPr>
        <w:t>L2</w:t>
      </w:r>
      <w:r w:rsidR="007B3B3D">
        <w:t xml:space="preserve"> </w:t>
      </w:r>
      <w:r w:rsidR="007B3B3D">
        <w:rPr>
          <w:i/>
        </w:rPr>
        <w:t xml:space="preserve">Vocabulary Knowledge </w:t>
      </w:r>
      <w:r>
        <w:t>(</w:t>
      </w:r>
      <w:r>
        <w:rPr>
          <w:i/>
        </w:rPr>
        <w:t xml:space="preserve">F </w:t>
      </w:r>
      <w:r>
        <w:t xml:space="preserve">(1,1289) = </w:t>
      </w:r>
      <w:r w:rsidR="00CA4508">
        <w:t>6.973</w:t>
      </w:r>
      <w:r>
        <w:t xml:space="preserve">, </w:t>
      </w:r>
      <w:r>
        <w:rPr>
          <w:i/>
        </w:rPr>
        <w:t xml:space="preserve">p </w:t>
      </w:r>
      <w:r w:rsidR="00CA4508">
        <w:t>= .008</w:t>
      </w:r>
      <w:r>
        <w:t xml:space="preserve">) and </w:t>
      </w:r>
      <w:r>
        <w:rPr>
          <w:i/>
        </w:rPr>
        <w:t>Time</w:t>
      </w:r>
      <w:r>
        <w:t xml:space="preserve"> (</w:t>
      </w:r>
      <w:r>
        <w:rPr>
          <w:i/>
        </w:rPr>
        <w:t xml:space="preserve">F </w:t>
      </w:r>
      <w:r>
        <w:t>(1, 1289) = 2</w:t>
      </w:r>
      <w:r w:rsidR="00CA4508">
        <w:t>7.660</w:t>
      </w:r>
      <w:r>
        <w:t xml:space="preserve">, </w:t>
      </w:r>
      <w:r>
        <w:rPr>
          <w:i/>
        </w:rPr>
        <w:t>p</w:t>
      </w:r>
      <w:r>
        <w:t xml:space="preserve"> &lt; .001) also had significant main effects (see Table 7). </w:t>
      </w:r>
    </w:p>
    <w:p w14:paraId="000001AA" w14:textId="77777777" w:rsidR="001C6A30" w:rsidRDefault="00706F2B" w:rsidP="006475E2">
      <w:pPr>
        <w:spacing w:after="0"/>
      </w:pPr>
      <w:sdt>
        <w:sdtPr>
          <w:tag w:val="goog_rdk_57"/>
          <w:id w:val="-161544021"/>
        </w:sdtPr>
        <w:sdtEndPr/>
        <w:sdtContent/>
      </w:sdt>
      <w:r w:rsidR="00756286">
        <w:t xml:space="preserve">Table 7. </w:t>
      </w:r>
      <w:r w:rsidR="00756286" w:rsidRPr="003F0672">
        <w:rPr>
          <w:i/>
          <w:iCs/>
        </w:rPr>
        <w:t>Results from GLMM: fixed coefficients for form recognition regardless of experimental group</w:t>
      </w:r>
    </w:p>
    <w:p w14:paraId="1D57826D" w14:textId="77777777" w:rsidR="00CB4226" w:rsidRDefault="00CB4226" w:rsidP="006475E2">
      <w:pPr>
        <w:spacing w:after="0"/>
      </w:pPr>
    </w:p>
    <w:tbl>
      <w:tblPr>
        <w:tblStyle w:val="Tablaconcuadrculaclara"/>
        <w:tblW w:w="10343" w:type="dxa"/>
        <w:jc w:val="center"/>
        <w:tblLayout w:type="fixed"/>
        <w:tblLook w:val="0000" w:firstRow="0" w:lastRow="0" w:firstColumn="0" w:lastColumn="0" w:noHBand="0" w:noVBand="0"/>
      </w:tblPr>
      <w:tblGrid>
        <w:gridCol w:w="1271"/>
        <w:gridCol w:w="1269"/>
        <w:gridCol w:w="1154"/>
        <w:gridCol w:w="1104"/>
        <w:gridCol w:w="867"/>
        <w:gridCol w:w="925"/>
        <w:gridCol w:w="851"/>
        <w:gridCol w:w="1134"/>
        <w:gridCol w:w="850"/>
        <w:gridCol w:w="918"/>
      </w:tblGrid>
      <w:tr w:rsidR="00CA4508" w:rsidRPr="00E02342" w14:paraId="265EA6DD" w14:textId="77777777" w:rsidTr="007E6A87">
        <w:trPr>
          <w:jc w:val="center"/>
        </w:trPr>
        <w:tc>
          <w:tcPr>
            <w:tcW w:w="1271" w:type="dxa"/>
            <w:vMerge w:val="restart"/>
            <w:tcBorders>
              <w:top w:val="single" w:sz="4" w:space="0" w:color="auto"/>
            </w:tcBorders>
            <w:vAlign w:val="bottom"/>
          </w:tcPr>
          <w:p w14:paraId="4C5C7082" w14:textId="77777777" w:rsidR="00CA4508" w:rsidRPr="00E02342" w:rsidRDefault="00CA4508" w:rsidP="00FC346B">
            <w:pPr>
              <w:spacing w:line="240" w:lineRule="auto"/>
              <w:rPr>
                <w:sz w:val="20"/>
                <w:szCs w:val="20"/>
              </w:rPr>
            </w:pPr>
            <w:r w:rsidRPr="00E02342">
              <w:rPr>
                <w:sz w:val="20"/>
                <w:szCs w:val="20"/>
              </w:rPr>
              <w:t>Model Term</w:t>
            </w:r>
          </w:p>
        </w:tc>
        <w:tc>
          <w:tcPr>
            <w:tcW w:w="1269" w:type="dxa"/>
            <w:vMerge w:val="restart"/>
            <w:tcBorders>
              <w:top w:val="single" w:sz="4" w:space="0" w:color="auto"/>
            </w:tcBorders>
            <w:vAlign w:val="bottom"/>
          </w:tcPr>
          <w:p w14:paraId="11550285" w14:textId="77777777" w:rsidR="00CA4508" w:rsidRPr="00E02342" w:rsidRDefault="00CA4508" w:rsidP="00FC346B">
            <w:pPr>
              <w:spacing w:line="240" w:lineRule="auto"/>
              <w:rPr>
                <w:sz w:val="20"/>
                <w:szCs w:val="20"/>
              </w:rPr>
            </w:pPr>
            <w:r w:rsidRPr="00E02342">
              <w:rPr>
                <w:sz w:val="20"/>
                <w:szCs w:val="20"/>
              </w:rPr>
              <w:t>Coefficient</w:t>
            </w:r>
          </w:p>
        </w:tc>
        <w:tc>
          <w:tcPr>
            <w:tcW w:w="1154" w:type="dxa"/>
            <w:vMerge w:val="restart"/>
            <w:tcBorders>
              <w:top w:val="single" w:sz="4" w:space="0" w:color="auto"/>
            </w:tcBorders>
            <w:vAlign w:val="bottom"/>
          </w:tcPr>
          <w:p w14:paraId="054E7340" w14:textId="77777777" w:rsidR="00CA4508" w:rsidRPr="00E02342" w:rsidRDefault="00CA4508" w:rsidP="00FC346B">
            <w:pPr>
              <w:spacing w:line="240" w:lineRule="auto"/>
              <w:rPr>
                <w:sz w:val="20"/>
                <w:szCs w:val="20"/>
              </w:rPr>
            </w:pPr>
            <w:r w:rsidRPr="00E02342">
              <w:rPr>
                <w:sz w:val="20"/>
                <w:szCs w:val="20"/>
              </w:rPr>
              <w:t>Std. Error</w:t>
            </w:r>
          </w:p>
        </w:tc>
        <w:tc>
          <w:tcPr>
            <w:tcW w:w="1104" w:type="dxa"/>
            <w:vMerge w:val="restart"/>
            <w:tcBorders>
              <w:top w:val="single" w:sz="4" w:space="0" w:color="auto"/>
            </w:tcBorders>
            <w:vAlign w:val="bottom"/>
          </w:tcPr>
          <w:p w14:paraId="2DA803F1" w14:textId="77777777" w:rsidR="00CA4508" w:rsidRPr="00E02342" w:rsidRDefault="00CA4508" w:rsidP="00FC346B">
            <w:pPr>
              <w:spacing w:line="240" w:lineRule="auto"/>
              <w:rPr>
                <w:sz w:val="20"/>
                <w:szCs w:val="20"/>
              </w:rPr>
            </w:pPr>
            <w:r w:rsidRPr="00E02342">
              <w:rPr>
                <w:sz w:val="20"/>
                <w:szCs w:val="20"/>
              </w:rPr>
              <w:t>t</w:t>
            </w:r>
          </w:p>
        </w:tc>
        <w:tc>
          <w:tcPr>
            <w:tcW w:w="867" w:type="dxa"/>
            <w:vMerge w:val="restart"/>
            <w:tcBorders>
              <w:top w:val="single" w:sz="4" w:space="0" w:color="auto"/>
            </w:tcBorders>
            <w:vAlign w:val="bottom"/>
          </w:tcPr>
          <w:p w14:paraId="21ABF60A" w14:textId="77777777" w:rsidR="00CA4508" w:rsidRPr="00E02342" w:rsidRDefault="00CA4508" w:rsidP="00FC346B">
            <w:pPr>
              <w:spacing w:line="240" w:lineRule="auto"/>
              <w:rPr>
                <w:sz w:val="20"/>
                <w:szCs w:val="20"/>
              </w:rPr>
            </w:pPr>
            <w:r w:rsidRPr="00E02342">
              <w:rPr>
                <w:sz w:val="20"/>
                <w:szCs w:val="20"/>
              </w:rPr>
              <w:t>Sig.</w:t>
            </w:r>
          </w:p>
        </w:tc>
        <w:tc>
          <w:tcPr>
            <w:tcW w:w="1776" w:type="dxa"/>
            <w:gridSpan w:val="2"/>
            <w:tcBorders>
              <w:top w:val="single" w:sz="4" w:space="0" w:color="auto"/>
              <w:bottom w:val="single" w:sz="4" w:space="0" w:color="auto"/>
            </w:tcBorders>
            <w:vAlign w:val="bottom"/>
          </w:tcPr>
          <w:p w14:paraId="5D0AAE08" w14:textId="77777777" w:rsidR="00CA4508" w:rsidRPr="00E02342" w:rsidRDefault="00CA4508" w:rsidP="00FC346B">
            <w:pPr>
              <w:spacing w:line="240" w:lineRule="auto"/>
              <w:rPr>
                <w:sz w:val="20"/>
                <w:szCs w:val="20"/>
              </w:rPr>
            </w:pPr>
            <w:r w:rsidRPr="00E02342">
              <w:rPr>
                <w:sz w:val="20"/>
                <w:szCs w:val="20"/>
              </w:rPr>
              <w:t>95% CI</w:t>
            </w:r>
          </w:p>
        </w:tc>
        <w:tc>
          <w:tcPr>
            <w:tcW w:w="1134" w:type="dxa"/>
            <w:vMerge w:val="restart"/>
            <w:tcBorders>
              <w:top w:val="single" w:sz="4" w:space="0" w:color="auto"/>
            </w:tcBorders>
            <w:vAlign w:val="bottom"/>
          </w:tcPr>
          <w:p w14:paraId="4651D1A7" w14:textId="12E3B139" w:rsidR="00CA4508" w:rsidRPr="00E02342" w:rsidRDefault="00CA4508" w:rsidP="00FC346B">
            <w:pPr>
              <w:spacing w:line="240" w:lineRule="auto"/>
              <w:rPr>
                <w:sz w:val="20"/>
                <w:szCs w:val="20"/>
              </w:rPr>
            </w:pPr>
            <w:r w:rsidRPr="00E02342">
              <w:rPr>
                <w:sz w:val="20"/>
                <w:szCs w:val="20"/>
              </w:rPr>
              <w:t>Exp (Coeff.)</w:t>
            </w:r>
          </w:p>
        </w:tc>
        <w:tc>
          <w:tcPr>
            <w:tcW w:w="1768" w:type="dxa"/>
            <w:gridSpan w:val="2"/>
            <w:tcBorders>
              <w:top w:val="single" w:sz="4" w:space="0" w:color="auto"/>
              <w:bottom w:val="single" w:sz="4" w:space="0" w:color="auto"/>
            </w:tcBorders>
            <w:vAlign w:val="bottom"/>
          </w:tcPr>
          <w:p w14:paraId="4BE4DF7D" w14:textId="77777777" w:rsidR="00CA4508" w:rsidRPr="00E02342" w:rsidRDefault="00CA4508" w:rsidP="00FC346B">
            <w:pPr>
              <w:spacing w:line="240" w:lineRule="auto"/>
              <w:rPr>
                <w:sz w:val="20"/>
                <w:szCs w:val="20"/>
              </w:rPr>
            </w:pPr>
            <w:r w:rsidRPr="00E02342">
              <w:rPr>
                <w:sz w:val="20"/>
                <w:szCs w:val="20"/>
              </w:rPr>
              <w:t>95% CI for Exp (Coeff.)</w:t>
            </w:r>
          </w:p>
        </w:tc>
      </w:tr>
      <w:tr w:rsidR="00CA4508" w:rsidRPr="00E02342" w14:paraId="365EC5ED" w14:textId="77777777" w:rsidTr="007E6A87">
        <w:trPr>
          <w:jc w:val="center"/>
        </w:trPr>
        <w:tc>
          <w:tcPr>
            <w:tcW w:w="1271" w:type="dxa"/>
            <w:vMerge/>
            <w:tcBorders>
              <w:bottom w:val="single" w:sz="4" w:space="0" w:color="auto"/>
            </w:tcBorders>
            <w:vAlign w:val="bottom"/>
          </w:tcPr>
          <w:p w14:paraId="183427B5" w14:textId="77777777" w:rsidR="00CA4508" w:rsidRPr="00E02342" w:rsidRDefault="00CA4508" w:rsidP="00FC346B">
            <w:pPr>
              <w:spacing w:line="240" w:lineRule="auto"/>
              <w:rPr>
                <w:sz w:val="20"/>
                <w:szCs w:val="20"/>
              </w:rPr>
            </w:pPr>
          </w:p>
        </w:tc>
        <w:tc>
          <w:tcPr>
            <w:tcW w:w="1269" w:type="dxa"/>
            <w:vMerge/>
            <w:tcBorders>
              <w:bottom w:val="single" w:sz="4" w:space="0" w:color="auto"/>
            </w:tcBorders>
            <w:vAlign w:val="bottom"/>
          </w:tcPr>
          <w:p w14:paraId="23E3FFCE" w14:textId="77777777" w:rsidR="00CA4508" w:rsidRPr="00E02342" w:rsidRDefault="00CA4508" w:rsidP="00FC346B">
            <w:pPr>
              <w:spacing w:line="240" w:lineRule="auto"/>
              <w:rPr>
                <w:sz w:val="20"/>
                <w:szCs w:val="20"/>
              </w:rPr>
            </w:pPr>
          </w:p>
        </w:tc>
        <w:tc>
          <w:tcPr>
            <w:tcW w:w="1154" w:type="dxa"/>
            <w:vMerge/>
            <w:tcBorders>
              <w:bottom w:val="single" w:sz="4" w:space="0" w:color="auto"/>
            </w:tcBorders>
            <w:vAlign w:val="bottom"/>
          </w:tcPr>
          <w:p w14:paraId="7CD94C63" w14:textId="77777777" w:rsidR="00CA4508" w:rsidRPr="00E02342" w:rsidRDefault="00CA4508" w:rsidP="00FC346B">
            <w:pPr>
              <w:spacing w:line="240" w:lineRule="auto"/>
              <w:rPr>
                <w:sz w:val="20"/>
                <w:szCs w:val="20"/>
              </w:rPr>
            </w:pPr>
          </w:p>
        </w:tc>
        <w:tc>
          <w:tcPr>
            <w:tcW w:w="1104" w:type="dxa"/>
            <w:vMerge/>
            <w:tcBorders>
              <w:bottom w:val="single" w:sz="4" w:space="0" w:color="auto"/>
            </w:tcBorders>
            <w:vAlign w:val="bottom"/>
          </w:tcPr>
          <w:p w14:paraId="375467E7" w14:textId="77777777" w:rsidR="00CA4508" w:rsidRPr="00E02342" w:rsidRDefault="00CA4508" w:rsidP="00FC346B">
            <w:pPr>
              <w:spacing w:line="240" w:lineRule="auto"/>
              <w:rPr>
                <w:sz w:val="20"/>
                <w:szCs w:val="20"/>
              </w:rPr>
            </w:pPr>
          </w:p>
        </w:tc>
        <w:tc>
          <w:tcPr>
            <w:tcW w:w="867" w:type="dxa"/>
            <w:vMerge/>
            <w:tcBorders>
              <w:bottom w:val="single" w:sz="4" w:space="0" w:color="auto"/>
            </w:tcBorders>
            <w:vAlign w:val="bottom"/>
          </w:tcPr>
          <w:p w14:paraId="3C22DF29" w14:textId="77777777" w:rsidR="00CA4508" w:rsidRPr="00E02342" w:rsidRDefault="00CA4508" w:rsidP="00FC346B">
            <w:pPr>
              <w:spacing w:line="240" w:lineRule="auto"/>
              <w:rPr>
                <w:sz w:val="20"/>
                <w:szCs w:val="20"/>
              </w:rPr>
            </w:pPr>
          </w:p>
        </w:tc>
        <w:tc>
          <w:tcPr>
            <w:tcW w:w="925" w:type="dxa"/>
            <w:tcBorders>
              <w:top w:val="single" w:sz="4" w:space="0" w:color="auto"/>
              <w:bottom w:val="single" w:sz="4" w:space="0" w:color="auto"/>
            </w:tcBorders>
            <w:vAlign w:val="bottom"/>
          </w:tcPr>
          <w:p w14:paraId="20D8045C" w14:textId="77777777" w:rsidR="00CA4508" w:rsidRPr="00E02342" w:rsidRDefault="00CA4508" w:rsidP="00FC346B">
            <w:pPr>
              <w:spacing w:line="240" w:lineRule="auto"/>
              <w:rPr>
                <w:sz w:val="20"/>
                <w:szCs w:val="20"/>
              </w:rPr>
            </w:pPr>
            <w:r w:rsidRPr="00E02342">
              <w:rPr>
                <w:sz w:val="20"/>
                <w:szCs w:val="20"/>
              </w:rPr>
              <w:t>Lower</w:t>
            </w:r>
          </w:p>
        </w:tc>
        <w:tc>
          <w:tcPr>
            <w:tcW w:w="851" w:type="dxa"/>
            <w:tcBorders>
              <w:top w:val="single" w:sz="4" w:space="0" w:color="auto"/>
              <w:bottom w:val="single" w:sz="4" w:space="0" w:color="auto"/>
            </w:tcBorders>
            <w:vAlign w:val="bottom"/>
          </w:tcPr>
          <w:p w14:paraId="1A2BF672" w14:textId="77777777" w:rsidR="00CA4508" w:rsidRPr="00E02342" w:rsidRDefault="00CA4508" w:rsidP="00FC346B">
            <w:pPr>
              <w:spacing w:line="240" w:lineRule="auto"/>
              <w:rPr>
                <w:sz w:val="20"/>
                <w:szCs w:val="20"/>
              </w:rPr>
            </w:pPr>
            <w:r w:rsidRPr="00E02342">
              <w:rPr>
                <w:sz w:val="20"/>
                <w:szCs w:val="20"/>
              </w:rPr>
              <w:t>Upper</w:t>
            </w:r>
          </w:p>
        </w:tc>
        <w:tc>
          <w:tcPr>
            <w:tcW w:w="1134" w:type="dxa"/>
            <w:vMerge/>
            <w:tcBorders>
              <w:bottom w:val="single" w:sz="4" w:space="0" w:color="auto"/>
            </w:tcBorders>
            <w:vAlign w:val="bottom"/>
          </w:tcPr>
          <w:p w14:paraId="239A2FA9" w14:textId="77777777" w:rsidR="00CA4508" w:rsidRPr="00E02342" w:rsidRDefault="00CA4508" w:rsidP="00FC346B">
            <w:pPr>
              <w:spacing w:line="240" w:lineRule="auto"/>
              <w:rPr>
                <w:sz w:val="20"/>
                <w:szCs w:val="20"/>
              </w:rPr>
            </w:pPr>
          </w:p>
        </w:tc>
        <w:tc>
          <w:tcPr>
            <w:tcW w:w="850" w:type="dxa"/>
            <w:tcBorders>
              <w:top w:val="single" w:sz="4" w:space="0" w:color="auto"/>
              <w:bottom w:val="single" w:sz="4" w:space="0" w:color="auto"/>
            </w:tcBorders>
            <w:vAlign w:val="bottom"/>
          </w:tcPr>
          <w:p w14:paraId="6D231B5E" w14:textId="77777777" w:rsidR="00CA4508" w:rsidRPr="00E02342" w:rsidRDefault="00CA4508" w:rsidP="00FC346B">
            <w:pPr>
              <w:spacing w:line="240" w:lineRule="auto"/>
              <w:rPr>
                <w:sz w:val="20"/>
                <w:szCs w:val="20"/>
              </w:rPr>
            </w:pPr>
            <w:r w:rsidRPr="00E02342">
              <w:rPr>
                <w:sz w:val="20"/>
                <w:szCs w:val="20"/>
              </w:rPr>
              <w:t>Lower</w:t>
            </w:r>
          </w:p>
        </w:tc>
        <w:tc>
          <w:tcPr>
            <w:tcW w:w="918" w:type="dxa"/>
            <w:tcBorders>
              <w:top w:val="single" w:sz="4" w:space="0" w:color="auto"/>
              <w:bottom w:val="single" w:sz="4" w:space="0" w:color="auto"/>
            </w:tcBorders>
            <w:vAlign w:val="bottom"/>
          </w:tcPr>
          <w:p w14:paraId="76DDCF18" w14:textId="77777777" w:rsidR="00CA4508" w:rsidRPr="00E02342" w:rsidRDefault="00CA4508" w:rsidP="00FC346B">
            <w:pPr>
              <w:spacing w:line="240" w:lineRule="auto"/>
              <w:rPr>
                <w:sz w:val="20"/>
                <w:szCs w:val="20"/>
              </w:rPr>
            </w:pPr>
            <w:r w:rsidRPr="00E02342">
              <w:rPr>
                <w:sz w:val="20"/>
                <w:szCs w:val="20"/>
              </w:rPr>
              <w:t>Upper</w:t>
            </w:r>
          </w:p>
        </w:tc>
      </w:tr>
      <w:tr w:rsidR="00CA4508" w:rsidRPr="00E02342" w14:paraId="12834BFE" w14:textId="77777777" w:rsidTr="007E6A87">
        <w:trPr>
          <w:jc w:val="center"/>
        </w:trPr>
        <w:tc>
          <w:tcPr>
            <w:tcW w:w="1271" w:type="dxa"/>
            <w:tcBorders>
              <w:top w:val="single" w:sz="4" w:space="0" w:color="auto"/>
            </w:tcBorders>
            <w:vAlign w:val="bottom"/>
          </w:tcPr>
          <w:p w14:paraId="6CDBF8D3" w14:textId="77777777" w:rsidR="00CA4508" w:rsidRPr="00E02342" w:rsidRDefault="00CA4508" w:rsidP="00FC346B">
            <w:pPr>
              <w:spacing w:line="240" w:lineRule="auto"/>
              <w:rPr>
                <w:sz w:val="20"/>
                <w:szCs w:val="20"/>
              </w:rPr>
            </w:pPr>
            <w:r w:rsidRPr="00E02342">
              <w:rPr>
                <w:sz w:val="20"/>
                <w:szCs w:val="20"/>
              </w:rPr>
              <w:t>Intercept</w:t>
            </w:r>
          </w:p>
        </w:tc>
        <w:tc>
          <w:tcPr>
            <w:tcW w:w="1269" w:type="dxa"/>
            <w:tcBorders>
              <w:top w:val="single" w:sz="4" w:space="0" w:color="auto"/>
            </w:tcBorders>
            <w:vAlign w:val="bottom"/>
          </w:tcPr>
          <w:p w14:paraId="4DE5ADCA" w14:textId="77777777" w:rsidR="00CA4508" w:rsidRPr="00E02342" w:rsidRDefault="00CA4508" w:rsidP="00FC346B">
            <w:pPr>
              <w:spacing w:line="240" w:lineRule="auto"/>
              <w:rPr>
                <w:sz w:val="20"/>
                <w:szCs w:val="20"/>
              </w:rPr>
            </w:pPr>
            <w:r w:rsidRPr="00E02342">
              <w:rPr>
                <w:sz w:val="20"/>
                <w:szCs w:val="20"/>
              </w:rPr>
              <w:t>-.986</w:t>
            </w:r>
          </w:p>
        </w:tc>
        <w:tc>
          <w:tcPr>
            <w:tcW w:w="1154" w:type="dxa"/>
            <w:tcBorders>
              <w:top w:val="single" w:sz="4" w:space="0" w:color="auto"/>
            </w:tcBorders>
            <w:vAlign w:val="bottom"/>
          </w:tcPr>
          <w:p w14:paraId="7F48F106" w14:textId="77777777" w:rsidR="00CA4508" w:rsidRPr="00E02342" w:rsidRDefault="00CA4508" w:rsidP="00FC346B">
            <w:pPr>
              <w:spacing w:line="240" w:lineRule="auto"/>
              <w:rPr>
                <w:sz w:val="20"/>
                <w:szCs w:val="20"/>
              </w:rPr>
            </w:pPr>
            <w:r w:rsidRPr="00E02342">
              <w:rPr>
                <w:sz w:val="20"/>
                <w:szCs w:val="20"/>
              </w:rPr>
              <w:t>.5672</w:t>
            </w:r>
          </w:p>
        </w:tc>
        <w:tc>
          <w:tcPr>
            <w:tcW w:w="1104" w:type="dxa"/>
            <w:tcBorders>
              <w:top w:val="single" w:sz="4" w:space="0" w:color="auto"/>
            </w:tcBorders>
            <w:vAlign w:val="bottom"/>
          </w:tcPr>
          <w:p w14:paraId="2C5380CC" w14:textId="77777777" w:rsidR="00CA4508" w:rsidRPr="00E02342" w:rsidRDefault="00CA4508" w:rsidP="00FC346B">
            <w:pPr>
              <w:spacing w:line="240" w:lineRule="auto"/>
              <w:rPr>
                <w:sz w:val="20"/>
                <w:szCs w:val="20"/>
              </w:rPr>
            </w:pPr>
            <w:r w:rsidRPr="00E02342">
              <w:rPr>
                <w:sz w:val="20"/>
                <w:szCs w:val="20"/>
              </w:rPr>
              <w:t>-1.738</w:t>
            </w:r>
          </w:p>
        </w:tc>
        <w:tc>
          <w:tcPr>
            <w:tcW w:w="867" w:type="dxa"/>
            <w:tcBorders>
              <w:top w:val="single" w:sz="4" w:space="0" w:color="auto"/>
            </w:tcBorders>
            <w:vAlign w:val="bottom"/>
          </w:tcPr>
          <w:p w14:paraId="1A80D147" w14:textId="77777777" w:rsidR="00CA4508" w:rsidRPr="00E02342" w:rsidRDefault="00CA4508" w:rsidP="00FC346B">
            <w:pPr>
              <w:spacing w:line="240" w:lineRule="auto"/>
              <w:rPr>
                <w:sz w:val="20"/>
                <w:szCs w:val="20"/>
              </w:rPr>
            </w:pPr>
            <w:r w:rsidRPr="00E02342">
              <w:rPr>
                <w:sz w:val="20"/>
                <w:szCs w:val="20"/>
              </w:rPr>
              <w:t>.082</w:t>
            </w:r>
          </w:p>
        </w:tc>
        <w:tc>
          <w:tcPr>
            <w:tcW w:w="925" w:type="dxa"/>
            <w:tcBorders>
              <w:top w:val="single" w:sz="4" w:space="0" w:color="auto"/>
            </w:tcBorders>
            <w:vAlign w:val="bottom"/>
          </w:tcPr>
          <w:p w14:paraId="5AE948FD" w14:textId="77777777" w:rsidR="00CA4508" w:rsidRPr="00E02342" w:rsidRDefault="00CA4508" w:rsidP="00FC346B">
            <w:pPr>
              <w:spacing w:line="240" w:lineRule="auto"/>
              <w:rPr>
                <w:sz w:val="20"/>
                <w:szCs w:val="20"/>
              </w:rPr>
            </w:pPr>
            <w:r w:rsidRPr="00E02342">
              <w:rPr>
                <w:sz w:val="20"/>
                <w:szCs w:val="20"/>
              </w:rPr>
              <w:t>-2.099</w:t>
            </w:r>
          </w:p>
        </w:tc>
        <w:tc>
          <w:tcPr>
            <w:tcW w:w="851" w:type="dxa"/>
            <w:tcBorders>
              <w:top w:val="single" w:sz="4" w:space="0" w:color="auto"/>
            </w:tcBorders>
            <w:vAlign w:val="bottom"/>
          </w:tcPr>
          <w:p w14:paraId="42A1F497" w14:textId="77777777" w:rsidR="00CA4508" w:rsidRPr="00E02342" w:rsidRDefault="00CA4508" w:rsidP="00FC346B">
            <w:pPr>
              <w:spacing w:line="240" w:lineRule="auto"/>
              <w:rPr>
                <w:sz w:val="20"/>
                <w:szCs w:val="20"/>
              </w:rPr>
            </w:pPr>
            <w:r w:rsidRPr="00E02342">
              <w:rPr>
                <w:sz w:val="20"/>
                <w:szCs w:val="20"/>
              </w:rPr>
              <w:t>.127</w:t>
            </w:r>
          </w:p>
        </w:tc>
        <w:tc>
          <w:tcPr>
            <w:tcW w:w="1134" w:type="dxa"/>
            <w:tcBorders>
              <w:top w:val="single" w:sz="4" w:space="0" w:color="auto"/>
            </w:tcBorders>
            <w:vAlign w:val="bottom"/>
          </w:tcPr>
          <w:p w14:paraId="5A312729" w14:textId="77777777" w:rsidR="00CA4508" w:rsidRPr="00E02342" w:rsidRDefault="00CA4508" w:rsidP="00FC346B">
            <w:pPr>
              <w:spacing w:line="240" w:lineRule="auto"/>
              <w:rPr>
                <w:sz w:val="20"/>
                <w:szCs w:val="20"/>
              </w:rPr>
            </w:pPr>
            <w:r w:rsidRPr="00E02342">
              <w:rPr>
                <w:sz w:val="20"/>
                <w:szCs w:val="20"/>
              </w:rPr>
              <w:t>.373</w:t>
            </w:r>
          </w:p>
        </w:tc>
        <w:tc>
          <w:tcPr>
            <w:tcW w:w="850" w:type="dxa"/>
            <w:tcBorders>
              <w:top w:val="single" w:sz="4" w:space="0" w:color="auto"/>
            </w:tcBorders>
            <w:vAlign w:val="bottom"/>
          </w:tcPr>
          <w:p w14:paraId="2AB835B9" w14:textId="77777777" w:rsidR="00CA4508" w:rsidRPr="00E02342" w:rsidRDefault="00CA4508" w:rsidP="00FC346B">
            <w:pPr>
              <w:spacing w:line="240" w:lineRule="auto"/>
              <w:rPr>
                <w:sz w:val="20"/>
                <w:szCs w:val="20"/>
              </w:rPr>
            </w:pPr>
            <w:r w:rsidRPr="00E02342">
              <w:rPr>
                <w:sz w:val="20"/>
                <w:szCs w:val="20"/>
              </w:rPr>
              <w:t>.123</w:t>
            </w:r>
          </w:p>
        </w:tc>
        <w:tc>
          <w:tcPr>
            <w:tcW w:w="918" w:type="dxa"/>
            <w:tcBorders>
              <w:top w:val="single" w:sz="4" w:space="0" w:color="auto"/>
            </w:tcBorders>
            <w:vAlign w:val="bottom"/>
          </w:tcPr>
          <w:p w14:paraId="77F1CE46" w14:textId="77777777" w:rsidR="00CA4508" w:rsidRPr="00E02342" w:rsidRDefault="00CA4508" w:rsidP="00FC346B">
            <w:pPr>
              <w:spacing w:line="240" w:lineRule="auto"/>
              <w:rPr>
                <w:sz w:val="20"/>
                <w:szCs w:val="20"/>
              </w:rPr>
            </w:pPr>
            <w:r w:rsidRPr="00E02342">
              <w:rPr>
                <w:sz w:val="20"/>
                <w:szCs w:val="20"/>
              </w:rPr>
              <w:t>1.135</w:t>
            </w:r>
          </w:p>
        </w:tc>
      </w:tr>
      <w:tr w:rsidR="00CA4508" w:rsidRPr="00E02342" w14:paraId="5624AF7C" w14:textId="77777777" w:rsidTr="007E6A87">
        <w:trPr>
          <w:jc w:val="center"/>
        </w:trPr>
        <w:tc>
          <w:tcPr>
            <w:tcW w:w="1271" w:type="dxa"/>
            <w:vAlign w:val="bottom"/>
          </w:tcPr>
          <w:p w14:paraId="52070CCA" w14:textId="77777777" w:rsidR="00CA4508" w:rsidRPr="00E02342" w:rsidRDefault="00CA4508" w:rsidP="00FC346B">
            <w:pPr>
              <w:spacing w:line="240" w:lineRule="auto"/>
              <w:rPr>
                <w:sz w:val="20"/>
                <w:szCs w:val="20"/>
              </w:rPr>
            </w:pPr>
            <w:r w:rsidRPr="00E02342">
              <w:rPr>
                <w:sz w:val="20"/>
                <w:szCs w:val="20"/>
              </w:rPr>
              <w:t>Vocabulary</w:t>
            </w:r>
          </w:p>
        </w:tc>
        <w:tc>
          <w:tcPr>
            <w:tcW w:w="1269" w:type="dxa"/>
            <w:vAlign w:val="bottom"/>
          </w:tcPr>
          <w:p w14:paraId="73828017" w14:textId="77777777" w:rsidR="00CA4508" w:rsidRPr="00E02342" w:rsidRDefault="00CA4508" w:rsidP="00FC346B">
            <w:pPr>
              <w:spacing w:line="240" w:lineRule="auto"/>
              <w:rPr>
                <w:sz w:val="20"/>
                <w:szCs w:val="20"/>
              </w:rPr>
            </w:pPr>
            <w:r w:rsidRPr="00E02342">
              <w:rPr>
                <w:sz w:val="20"/>
                <w:szCs w:val="20"/>
              </w:rPr>
              <w:t>.061</w:t>
            </w:r>
          </w:p>
        </w:tc>
        <w:tc>
          <w:tcPr>
            <w:tcW w:w="1154" w:type="dxa"/>
            <w:vAlign w:val="bottom"/>
          </w:tcPr>
          <w:p w14:paraId="7078E2F8" w14:textId="77777777" w:rsidR="00CA4508" w:rsidRPr="00E02342" w:rsidRDefault="00CA4508" w:rsidP="00FC346B">
            <w:pPr>
              <w:spacing w:line="240" w:lineRule="auto"/>
              <w:rPr>
                <w:sz w:val="20"/>
                <w:szCs w:val="20"/>
              </w:rPr>
            </w:pPr>
            <w:r w:rsidRPr="00E02342">
              <w:rPr>
                <w:sz w:val="20"/>
                <w:szCs w:val="20"/>
              </w:rPr>
              <w:t>.0232</w:t>
            </w:r>
          </w:p>
        </w:tc>
        <w:tc>
          <w:tcPr>
            <w:tcW w:w="1104" w:type="dxa"/>
            <w:vAlign w:val="bottom"/>
          </w:tcPr>
          <w:p w14:paraId="68A84498" w14:textId="77777777" w:rsidR="00CA4508" w:rsidRPr="00E02342" w:rsidRDefault="00CA4508" w:rsidP="00FC346B">
            <w:pPr>
              <w:spacing w:line="240" w:lineRule="auto"/>
              <w:rPr>
                <w:sz w:val="20"/>
                <w:szCs w:val="20"/>
              </w:rPr>
            </w:pPr>
            <w:r w:rsidRPr="00E02342">
              <w:rPr>
                <w:sz w:val="20"/>
                <w:szCs w:val="20"/>
              </w:rPr>
              <w:t>2.641</w:t>
            </w:r>
          </w:p>
        </w:tc>
        <w:tc>
          <w:tcPr>
            <w:tcW w:w="867" w:type="dxa"/>
            <w:vAlign w:val="bottom"/>
          </w:tcPr>
          <w:p w14:paraId="1A5C68D7" w14:textId="77777777" w:rsidR="00CA4508" w:rsidRPr="006475E2" w:rsidRDefault="00CA4508" w:rsidP="00FC346B">
            <w:pPr>
              <w:spacing w:line="240" w:lineRule="auto"/>
              <w:rPr>
                <w:sz w:val="20"/>
                <w:szCs w:val="20"/>
              </w:rPr>
            </w:pPr>
            <w:r w:rsidRPr="006475E2">
              <w:rPr>
                <w:sz w:val="20"/>
                <w:szCs w:val="20"/>
              </w:rPr>
              <w:t>.008</w:t>
            </w:r>
          </w:p>
        </w:tc>
        <w:tc>
          <w:tcPr>
            <w:tcW w:w="925" w:type="dxa"/>
            <w:vAlign w:val="bottom"/>
          </w:tcPr>
          <w:p w14:paraId="662ECFFA" w14:textId="77777777" w:rsidR="00CA4508" w:rsidRPr="00E02342" w:rsidRDefault="00CA4508" w:rsidP="00FC346B">
            <w:pPr>
              <w:spacing w:line="240" w:lineRule="auto"/>
              <w:rPr>
                <w:sz w:val="20"/>
                <w:szCs w:val="20"/>
              </w:rPr>
            </w:pPr>
            <w:r w:rsidRPr="00E02342">
              <w:rPr>
                <w:sz w:val="20"/>
                <w:szCs w:val="20"/>
              </w:rPr>
              <w:t>.016</w:t>
            </w:r>
          </w:p>
        </w:tc>
        <w:tc>
          <w:tcPr>
            <w:tcW w:w="851" w:type="dxa"/>
            <w:vAlign w:val="bottom"/>
          </w:tcPr>
          <w:p w14:paraId="2CED9BCA" w14:textId="77777777" w:rsidR="00CA4508" w:rsidRPr="00E02342" w:rsidRDefault="00CA4508" w:rsidP="00FC346B">
            <w:pPr>
              <w:spacing w:line="240" w:lineRule="auto"/>
              <w:rPr>
                <w:sz w:val="20"/>
                <w:szCs w:val="20"/>
              </w:rPr>
            </w:pPr>
            <w:r w:rsidRPr="00E02342">
              <w:rPr>
                <w:sz w:val="20"/>
                <w:szCs w:val="20"/>
              </w:rPr>
              <w:t>.107</w:t>
            </w:r>
          </w:p>
        </w:tc>
        <w:tc>
          <w:tcPr>
            <w:tcW w:w="1134" w:type="dxa"/>
            <w:vAlign w:val="bottom"/>
          </w:tcPr>
          <w:p w14:paraId="327E526D" w14:textId="77777777" w:rsidR="00CA4508" w:rsidRPr="00E02342" w:rsidRDefault="00CA4508" w:rsidP="00FC346B">
            <w:pPr>
              <w:spacing w:line="240" w:lineRule="auto"/>
              <w:rPr>
                <w:sz w:val="20"/>
                <w:szCs w:val="20"/>
              </w:rPr>
            </w:pPr>
            <w:r w:rsidRPr="00E02342">
              <w:rPr>
                <w:sz w:val="20"/>
                <w:szCs w:val="20"/>
              </w:rPr>
              <w:t>1.063</w:t>
            </w:r>
          </w:p>
        </w:tc>
        <w:tc>
          <w:tcPr>
            <w:tcW w:w="850" w:type="dxa"/>
            <w:vAlign w:val="bottom"/>
          </w:tcPr>
          <w:p w14:paraId="332CE25C" w14:textId="77777777" w:rsidR="00CA4508" w:rsidRPr="00E02342" w:rsidRDefault="00CA4508" w:rsidP="00FC346B">
            <w:pPr>
              <w:spacing w:line="240" w:lineRule="auto"/>
              <w:rPr>
                <w:sz w:val="20"/>
                <w:szCs w:val="20"/>
              </w:rPr>
            </w:pPr>
            <w:r w:rsidRPr="00E02342">
              <w:rPr>
                <w:sz w:val="20"/>
                <w:szCs w:val="20"/>
              </w:rPr>
              <w:t>1.016</w:t>
            </w:r>
          </w:p>
        </w:tc>
        <w:tc>
          <w:tcPr>
            <w:tcW w:w="918" w:type="dxa"/>
            <w:vAlign w:val="bottom"/>
          </w:tcPr>
          <w:p w14:paraId="5BF4B731" w14:textId="77777777" w:rsidR="00CA4508" w:rsidRPr="00E02342" w:rsidRDefault="00CA4508" w:rsidP="00FC346B">
            <w:pPr>
              <w:spacing w:line="240" w:lineRule="auto"/>
              <w:rPr>
                <w:sz w:val="20"/>
                <w:szCs w:val="20"/>
              </w:rPr>
            </w:pPr>
            <w:r w:rsidRPr="00E02342">
              <w:rPr>
                <w:sz w:val="20"/>
                <w:szCs w:val="20"/>
              </w:rPr>
              <w:t>1.113</w:t>
            </w:r>
          </w:p>
        </w:tc>
      </w:tr>
      <w:tr w:rsidR="00CA4508" w:rsidRPr="00E02342" w14:paraId="20EE6E88" w14:textId="77777777" w:rsidTr="007E6A87">
        <w:trPr>
          <w:jc w:val="center"/>
        </w:trPr>
        <w:tc>
          <w:tcPr>
            <w:tcW w:w="1271" w:type="dxa"/>
            <w:vAlign w:val="bottom"/>
          </w:tcPr>
          <w:p w14:paraId="586D1C56" w14:textId="77777777" w:rsidR="00CA4508" w:rsidRPr="00E02342" w:rsidRDefault="00CA4508" w:rsidP="00FC346B">
            <w:pPr>
              <w:spacing w:line="240" w:lineRule="auto"/>
              <w:rPr>
                <w:sz w:val="20"/>
                <w:szCs w:val="20"/>
              </w:rPr>
            </w:pPr>
            <w:r w:rsidRPr="00E02342">
              <w:rPr>
                <w:sz w:val="20"/>
                <w:szCs w:val="20"/>
              </w:rPr>
              <w:t>Time=1</w:t>
            </w:r>
          </w:p>
        </w:tc>
        <w:tc>
          <w:tcPr>
            <w:tcW w:w="1269" w:type="dxa"/>
            <w:vAlign w:val="bottom"/>
          </w:tcPr>
          <w:p w14:paraId="6CE4E57B" w14:textId="77777777" w:rsidR="00CA4508" w:rsidRPr="00E02342" w:rsidRDefault="00CA4508" w:rsidP="00FC346B">
            <w:pPr>
              <w:spacing w:line="240" w:lineRule="auto"/>
              <w:rPr>
                <w:sz w:val="20"/>
                <w:szCs w:val="20"/>
              </w:rPr>
            </w:pPr>
            <w:r w:rsidRPr="00E02342">
              <w:rPr>
                <w:sz w:val="20"/>
                <w:szCs w:val="20"/>
              </w:rPr>
              <w:t>-.579</w:t>
            </w:r>
          </w:p>
        </w:tc>
        <w:tc>
          <w:tcPr>
            <w:tcW w:w="1154" w:type="dxa"/>
            <w:vAlign w:val="bottom"/>
          </w:tcPr>
          <w:p w14:paraId="2444A283" w14:textId="77777777" w:rsidR="00CA4508" w:rsidRPr="00E02342" w:rsidRDefault="00CA4508" w:rsidP="00FC346B">
            <w:pPr>
              <w:spacing w:line="240" w:lineRule="auto"/>
              <w:rPr>
                <w:sz w:val="20"/>
                <w:szCs w:val="20"/>
              </w:rPr>
            </w:pPr>
            <w:r w:rsidRPr="00E02342">
              <w:rPr>
                <w:sz w:val="20"/>
                <w:szCs w:val="20"/>
              </w:rPr>
              <w:t>.1100</w:t>
            </w:r>
          </w:p>
        </w:tc>
        <w:tc>
          <w:tcPr>
            <w:tcW w:w="1104" w:type="dxa"/>
            <w:vAlign w:val="bottom"/>
          </w:tcPr>
          <w:p w14:paraId="781B34C2" w14:textId="77777777" w:rsidR="00CA4508" w:rsidRPr="00E02342" w:rsidRDefault="00CA4508" w:rsidP="00FC346B">
            <w:pPr>
              <w:spacing w:line="240" w:lineRule="auto"/>
              <w:rPr>
                <w:sz w:val="20"/>
                <w:szCs w:val="20"/>
              </w:rPr>
            </w:pPr>
            <w:r w:rsidRPr="00E02342">
              <w:rPr>
                <w:sz w:val="20"/>
                <w:szCs w:val="20"/>
              </w:rPr>
              <w:t>-5.259</w:t>
            </w:r>
          </w:p>
        </w:tc>
        <w:tc>
          <w:tcPr>
            <w:tcW w:w="867" w:type="dxa"/>
            <w:vAlign w:val="bottom"/>
          </w:tcPr>
          <w:p w14:paraId="46C3E705" w14:textId="77777777" w:rsidR="00CA4508" w:rsidRPr="006475E2" w:rsidRDefault="00CA4508" w:rsidP="00FC346B">
            <w:pPr>
              <w:spacing w:line="240" w:lineRule="auto"/>
              <w:rPr>
                <w:sz w:val="20"/>
                <w:szCs w:val="20"/>
              </w:rPr>
            </w:pPr>
            <w:r w:rsidRPr="006475E2">
              <w:rPr>
                <w:sz w:val="20"/>
                <w:szCs w:val="20"/>
              </w:rPr>
              <w:t>&lt; .001</w:t>
            </w:r>
          </w:p>
        </w:tc>
        <w:tc>
          <w:tcPr>
            <w:tcW w:w="925" w:type="dxa"/>
            <w:vAlign w:val="bottom"/>
          </w:tcPr>
          <w:p w14:paraId="64827E0F" w14:textId="77777777" w:rsidR="00CA4508" w:rsidRPr="00E02342" w:rsidRDefault="00CA4508" w:rsidP="00FC346B">
            <w:pPr>
              <w:spacing w:line="240" w:lineRule="auto"/>
              <w:rPr>
                <w:sz w:val="20"/>
                <w:szCs w:val="20"/>
              </w:rPr>
            </w:pPr>
            <w:r w:rsidRPr="00E02342">
              <w:rPr>
                <w:sz w:val="20"/>
                <w:szCs w:val="20"/>
              </w:rPr>
              <w:t>-.794</w:t>
            </w:r>
          </w:p>
        </w:tc>
        <w:tc>
          <w:tcPr>
            <w:tcW w:w="851" w:type="dxa"/>
            <w:vAlign w:val="bottom"/>
          </w:tcPr>
          <w:p w14:paraId="7D2AFE15" w14:textId="77777777" w:rsidR="00CA4508" w:rsidRPr="00E02342" w:rsidRDefault="00CA4508" w:rsidP="00FC346B">
            <w:pPr>
              <w:spacing w:line="240" w:lineRule="auto"/>
              <w:rPr>
                <w:sz w:val="20"/>
                <w:szCs w:val="20"/>
              </w:rPr>
            </w:pPr>
            <w:r w:rsidRPr="00E02342">
              <w:rPr>
                <w:sz w:val="20"/>
                <w:szCs w:val="20"/>
              </w:rPr>
              <w:t>-.363</w:t>
            </w:r>
          </w:p>
        </w:tc>
        <w:tc>
          <w:tcPr>
            <w:tcW w:w="1134" w:type="dxa"/>
            <w:vAlign w:val="bottom"/>
          </w:tcPr>
          <w:p w14:paraId="75625666" w14:textId="77777777" w:rsidR="00CA4508" w:rsidRPr="00E02342" w:rsidRDefault="00CA4508" w:rsidP="00FC346B">
            <w:pPr>
              <w:spacing w:line="240" w:lineRule="auto"/>
              <w:rPr>
                <w:sz w:val="20"/>
                <w:szCs w:val="20"/>
              </w:rPr>
            </w:pPr>
            <w:r w:rsidRPr="00E02342">
              <w:rPr>
                <w:sz w:val="20"/>
                <w:szCs w:val="20"/>
              </w:rPr>
              <w:t>.561</w:t>
            </w:r>
          </w:p>
        </w:tc>
        <w:tc>
          <w:tcPr>
            <w:tcW w:w="850" w:type="dxa"/>
            <w:vAlign w:val="bottom"/>
          </w:tcPr>
          <w:p w14:paraId="5899811D" w14:textId="77777777" w:rsidR="00CA4508" w:rsidRPr="00E02342" w:rsidRDefault="00CA4508" w:rsidP="00FC346B">
            <w:pPr>
              <w:spacing w:line="240" w:lineRule="auto"/>
              <w:rPr>
                <w:sz w:val="20"/>
                <w:szCs w:val="20"/>
              </w:rPr>
            </w:pPr>
            <w:r w:rsidRPr="00E02342">
              <w:rPr>
                <w:sz w:val="20"/>
                <w:szCs w:val="20"/>
              </w:rPr>
              <w:t>.452</w:t>
            </w:r>
          </w:p>
        </w:tc>
        <w:tc>
          <w:tcPr>
            <w:tcW w:w="918" w:type="dxa"/>
            <w:vAlign w:val="bottom"/>
          </w:tcPr>
          <w:p w14:paraId="13FB0B55" w14:textId="77777777" w:rsidR="00CA4508" w:rsidRPr="00E02342" w:rsidRDefault="00CA4508" w:rsidP="00FC346B">
            <w:pPr>
              <w:spacing w:line="240" w:lineRule="auto"/>
              <w:rPr>
                <w:sz w:val="20"/>
                <w:szCs w:val="20"/>
              </w:rPr>
            </w:pPr>
            <w:r w:rsidRPr="00E02342">
              <w:rPr>
                <w:sz w:val="20"/>
                <w:szCs w:val="20"/>
              </w:rPr>
              <w:t>.696</w:t>
            </w:r>
          </w:p>
        </w:tc>
      </w:tr>
      <w:tr w:rsidR="00CA4508" w:rsidRPr="00E02342" w14:paraId="6FB9899B" w14:textId="77777777" w:rsidTr="007E6A87">
        <w:trPr>
          <w:jc w:val="center"/>
        </w:trPr>
        <w:tc>
          <w:tcPr>
            <w:tcW w:w="1271" w:type="dxa"/>
            <w:tcBorders>
              <w:bottom w:val="single" w:sz="4" w:space="0" w:color="auto"/>
            </w:tcBorders>
            <w:vAlign w:val="bottom"/>
          </w:tcPr>
          <w:p w14:paraId="76132926" w14:textId="77777777" w:rsidR="00CA4508" w:rsidRPr="00E02342" w:rsidRDefault="00CA4508" w:rsidP="00FC346B">
            <w:pPr>
              <w:spacing w:line="240" w:lineRule="auto"/>
              <w:rPr>
                <w:sz w:val="20"/>
                <w:szCs w:val="20"/>
              </w:rPr>
            </w:pPr>
            <w:r w:rsidRPr="00E02342">
              <w:rPr>
                <w:sz w:val="20"/>
                <w:szCs w:val="20"/>
              </w:rPr>
              <w:t>Time=2</w:t>
            </w:r>
          </w:p>
        </w:tc>
        <w:tc>
          <w:tcPr>
            <w:tcW w:w="1269" w:type="dxa"/>
            <w:tcBorders>
              <w:bottom w:val="single" w:sz="4" w:space="0" w:color="auto"/>
            </w:tcBorders>
            <w:vAlign w:val="bottom"/>
          </w:tcPr>
          <w:p w14:paraId="581E9D86" w14:textId="77777777" w:rsidR="00CA4508" w:rsidRPr="00E02342" w:rsidRDefault="00CA4508" w:rsidP="00FC346B">
            <w:pPr>
              <w:spacing w:line="240" w:lineRule="auto"/>
              <w:rPr>
                <w:sz w:val="20"/>
                <w:szCs w:val="20"/>
              </w:rPr>
            </w:pPr>
            <w:r w:rsidRPr="00E02342">
              <w:rPr>
                <w:sz w:val="20"/>
                <w:szCs w:val="20"/>
              </w:rPr>
              <w:t>0</w:t>
            </w:r>
            <w:r w:rsidRPr="00E02342">
              <w:rPr>
                <w:sz w:val="20"/>
                <w:szCs w:val="20"/>
                <w:vertAlign w:val="superscript"/>
              </w:rPr>
              <w:t>b</w:t>
            </w:r>
          </w:p>
        </w:tc>
        <w:tc>
          <w:tcPr>
            <w:tcW w:w="1154" w:type="dxa"/>
            <w:tcBorders>
              <w:bottom w:val="single" w:sz="4" w:space="0" w:color="auto"/>
            </w:tcBorders>
            <w:vAlign w:val="bottom"/>
          </w:tcPr>
          <w:p w14:paraId="298E0E4C" w14:textId="77777777" w:rsidR="00CA4508" w:rsidRPr="00E02342" w:rsidRDefault="00CA4508" w:rsidP="00FC346B">
            <w:pPr>
              <w:spacing w:line="240" w:lineRule="auto"/>
              <w:rPr>
                <w:sz w:val="20"/>
                <w:szCs w:val="20"/>
              </w:rPr>
            </w:pPr>
            <w:r w:rsidRPr="00E02342">
              <w:rPr>
                <w:sz w:val="20"/>
                <w:szCs w:val="20"/>
              </w:rPr>
              <w:t>.</w:t>
            </w:r>
          </w:p>
        </w:tc>
        <w:tc>
          <w:tcPr>
            <w:tcW w:w="1104" w:type="dxa"/>
            <w:tcBorders>
              <w:bottom w:val="single" w:sz="4" w:space="0" w:color="auto"/>
            </w:tcBorders>
            <w:vAlign w:val="bottom"/>
          </w:tcPr>
          <w:p w14:paraId="49C753AC" w14:textId="77777777" w:rsidR="00CA4508" w:rsidRPr="00E02342" w:rsidRDefault="00CA4508" w:rsidP="00FC346B">
            <w:pPr>
              <w:spacing w:line="240" w:lineRule="auto"/>
              <w:rPr>
                <w:sz w:val="20"/>
                <w:szCs w:val="20"/>
              </w:rPr>
            </w:pPr>
            <w:r w:rsidRPr="00E02342">
              <w:rPr>
                <w:sz w:val="20"/>
                <w:szCs w:val="20"/>
              </w:rPr>
              <w:t>.</w:t>
            </w:r>
          </w:p>
        </w:tc>
        <w:tc>
          <w:tcPr>
            <w:tcW w:w="867" w:type="dxa"/>
            <w:tcBorders>
              <w:bottom w:val="single" w:sz="4" w:space="0" w:color="auto"/>
            </w:tcBorders>
            <w:vAlign w:val="bottom"/>
          </w:tcPr>
          <w:p w14:paraId="7EE1D40F" w14:textId="77777777" w:rsidR="00CA4508" w:rsidRPr="006475E2" w:rsidRDefault="00CA4508" w:rsidP="00FC346B">
            <w:pPr>
              <w:spacing w:line="240" w:lineRule="auto"/>
              <w:rPr>
                <w:sz w:val="20"/>
                <w:szCs w:val="20"/>
              </w:rPr>
            </w:pPr>
            <w:r w:rsidRPr="006475E2">
              <w:rPr>
                <w:sz w:val="20"/>
                <w:szCs w:val="20"/>
              </w:rPr>
              <w:t>.</w:t>
            </w:r>
          </w:p>
        </w:tc>
        <w:tc>
          <w:tcPr>
            <w:tcW w:w="925" w:type="dxa"/>
            <w:tcBorders>
              <w:bottom w:val="single" w:sz="4" w:space="0" w:color="auto"/>
            </w:tcBorders>
            <w:vAlign w:val="bottom"/>
          </w:tcPr>
          <w:p w14:paraId="389136D7" w14:textId="77777777" w:rsidR="00CA4508" w:rsidRPr="00E02342" w:rsidRDefault="00CA4508" w:rsidP="00FC346B">
            <w:pPr>
              <w:spacing w:line="240" w:lineRule="auto"/>
              <w:rPr>
                <w:sz w:val="20"/>
                <w:szCs w:val="20"/>
              </w:rPr>
            </w:pPr>
            <w:r w:rsidRPr="00E02342">
              <w:rPr>
                <w:sz w:val="20"/>
                <w:szCs w:val="20"/>
              </w:rPr>
              <w:t>.</w:t>
            </w:r>
          </w:p>
        </w:tc>
        <w:tc>
          <w:tcPr>
            <w:tcW w:w="851" w:type="dxa"/>
            <w:tcBorders>
              <w:bottom w:val="single" w:sz="4" w:space="0" w:color="auto"/>
            </w:tcBorders>
            <w:vAlign w:val="bottom"/>
          </w:tcPr>
          <w:p w14:paraId="35F1A575" w14:textId="77777777" w:rsidR="00CA4508" w:rsidRPr="00E02342" w:rsidRDefault="00CA4508" w:rsidP="00FC346B">
            <w:pPr>
              <w:spacing w:line="240" w:lineRule="auto"/>
              <w:rPr>
                <w:sz w:val="20"/>
                <w:szCs w:val="20"/>
              </w:rPr>
            </w:pPr>
            <w:r w:rsidRPr="00E02342">
              <w:rPr>
                <w:sz w:val="20"/>
                <w:szCs w:val="20"/>
              </w:rPr>
              <w:t>.</w:t>
            </w:r>
          </w:p>
        </w:tc>
        <w:tc>
          <w:tcPr>
            <w:tcW w:w="1134" w:type="dxa"/>
            <w:tcBorders>
              <w:bottom w:val="single" w:sz="4" w:space="0" w:color="auto"/>
            </w:tcBorders>
            <w:vAlign w:val="bottom"/>
          </w:tcPr>
          <w:p w14:paraId="12653AB2" w14:textId="77777777" w:rsidR="00CA4508" w:rsidRPr="00E02342" w:rsidRDefault="00CA4508" w:rsidP="00FC346B">
            <w:pPr>
              <w:spacing w:line="240" w:lineRule="auto"/>
              <w:rPr>
                <w:sz w:val="20"/>
                <w:szCs w:val="20"/>
              </w:rPr>
            </w:pPr>
            <w:r w:rsidRPr="00E02342">
              <w:rPr>
                <w:sz w:val="20"/>
                <w:szCs w:val="20"/>
              </w:rPr>
              <w:t>.</w:t>
            </w:r>
          </w:p>
        </w:tc>
        <w:tc>
          <w:tcPr>
            <w:tcW w:w="850" w:type="dxa"/>
            <w:tcBorders>
              <w:bottom w:val="single" w:sz="4" w:space="0" w:color="auto"/>
            </w:tcBorders>
            <w:vAlign w:val="bottom"/>
          </w:tcPr>
          <w:p w14:paraId="50897330" w14:textId="77777777" w:rsidR="00CA4508" w:rsidRPr="00E02342" w:rsidRDefault="00CA4508" w:rsidP="00FC346B">
            <w:pPr>
              <w:spacing w:line="240" w:lineRule="auto"/>
              <w:rPr>
                <w:sz w:val="20"/>
                <w:szCs w:val="20"/>
              </w:rPr>
            </w:pPr>
            <w:r w:rsidRPr="00E02342">
              <w:rPr>
                <w:sz w:val="20"/>
                <w:szCs w:val="20"/>
              </w:rPr>
              <w:t>.</w:t>
            </w:r>
          </w:p>
        </w:tc>
        <w:tc>
          <w:tcPr>
            <w:tcW w:w="918" w:type="dxa"/>
            <w:tcBorders>
              <w:bottom w:val="single" w:sz="4" w:space="0" w:color="auto"/>
            </w:tcBorders>
            <w:vAlign w:val="bottom"/>
          </w:tcPr>
          <w:p w14:paraId="4414DEF1" w14:textId="77777777" w:rsidR="00CA4508" w:rsidRPr="00E02342" w:rsidRDefault="00CA4508" w:rsidP="00FC346B">
            <w:pPr>
              <w:spacing w:line="240" w:lineRule="auto"/>
              <w:rPr>
                <w:sz w:val="20"/>
                <w:szCs w:val="20"/>
              </w:rPr>
            </w:pPr>
            <w:r w:rsidRPr="00E02342">
              <w:rPr>
                <w:sz w:val="20"/>
                <w:szCs w:val="20"/>
              </w:rPr>
              <w:t>.</w:t>
            </w:r>
          </w:p>
        </w:tc>
      </w:tr>
    </w:tbl>
    <w:p w14:paraId="02C272D7" w14:textId="77777777" w:rsidR="00CA4508" w:rsidRDefault="00CA4508" w:rsidP="006475E2">
      <w:pPr>
        <w:spacing w:after="0"/>
      </w:pPr>
    </w:p>
    <w:p w14:paraId="000001D5" w14:textId="679E05B9" w:rsidR="001C6A30" w:rsidRDefault="00706F2B" w:rsidP="006475E2">
      <w:pPr>
        <w:spacing w:after="0"/>
      </w:pPr>
      <w:sdt>
        <w:sdtPr>
          <w:tag w:val="goog_rdk_60"/>
          <w:id w:val="1662117316"/>
        </w:sdtPr>
        <w:sdtEndPr/>
        <w:sdtContent/>
      </w:sdt>
      <w:r w:rsidR="00756286">
        <w:t>The pairwise comparison (see Figure 3) showed a significant increase of 5</w:t>
      </w:r>
      <w:r w:rsidR="00043365">
        <w:t xml:space="preserve">.1 </w:t>
      </w:r>
      <w:r w:rsidR="00756286">
        <w:t>words (</w:t>
      </w:r>
      <w:r w:rsidR="007B3B3D">
        <w:t>14.2</w:t>
      </w:r>
      <w:r w:rsidR="00756286">
        <w:t>%) from pre-test to post-test (</w:t>
      </w:r>
      <w:r w:rsidR="00756286">
        <w:rPr>
          <w:i/>
        </w:rPr>
        <w:t xml:space="preserve">p </w:t>
      </w:r>
      <w:r w:rsidR="00756286">
        <w:t xml:space="preserve">&lt; .001).  </w:t>
      </w:r>
    </w:p>
    <w:p w14:paraId="000001D7" w14:textId="6B9BD1F8" w:rsidR="001C6A30" w:rsidRDefault="00756286" w:rsidP="006475E2">
      <w:r>
        <w:t>Figure 3. For</w:t>
      </w:r>
      <w:r w:rsidR="006407DE">
        <w:t>m</w:t>
      </w:r>
      <w:r>
        <w:t xml:space="preserve"> recognition by time</w:t>
      </w:r>
    </w:p>
    <w:p w14:paraId="32595217" w14:textId="4CA995F1" w:rsidR="00CA4508" w:rsidRDefault="00CA4508" w:rsidP="006475E2">
      <w:pPr>
        <w:autoSpaceDE w:val="0"/>
        <w:autoSpaceDN w:val="0"/>
        <w:adjustRightInd w:val="0"/>
        <w:spacing w:after="0"/>
      </w:pPr>
      <w:r>
        <w:rPr>
          <w:noProof/>
        </w:rPr>
        <w:drawing>
          <wp:inline distT="0" distB="0" distL="0" distR="0" wp14:anchorId="5D340C50" wp14:editId="2B611451">
            <wp:extent cx="3495554" cy="3495554"/>
            <wp:effectExtent l="0" t="0" r="0" b="0"/>
            <wp:docPr id="1037246554"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246554" name="Picture 1" descr="A graph with a line&#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96936" cy="3496936"/>
                    </a:xfrm>
                    <a:prstGeom prst="rect">
                      <a:avLst/>
                    </a:prstGeom>
                    <a:noFill/>
                    <a:ln>
                      <a:noFill/>
                    </a:ln>
                  </pic:spPr>
                </pic:pic>
              </a:graphicData>
            </a:graphic>
          </wp:inline>
        </w:drawing>
      </w:r>
    </w:p>
    <w:p w14:paraId="27AF0CE8" w14:textId="77777777" w:rsidR="00CA4508" w:rsidRDefault="00CA4508" w:rsidP="006475E2">
      <w:pPr>
        <w:autoSpaceDE w:val="0"/>
        <w:autoSpaceDN w:val="0"/>
        <w:adjustRightInd w:val="0"/>
        <w:spacing w:after="0"/>
      </w:pPr>
    </w:p>
    <w:p w14:paraId="000001DB" w14:textId="77777777" w:rsidR="001C6A30" w:rsidRPr="006475E2" w:rsidRDefault="00756286" w:rsidP="006475E2">
      <w:pPr>
        <w:pStyle w:val="Ttulo2"/>
      </w:pPr>
      <w:r w:rsidRPr="006475E2">
        <w:t>4.2. The effects of textual enhancement</w:t>
      </w:r>
    </w:p>
    <w:p w14:paraId="7F27C7AB" w14:textId="77777777" w:rsidR="00092AFE" w:rsidRDefault="00092AFE" w:rsidP="006475E2"/>
    <w:p w14:paraId="000001DC" w14:textId="5B12E6A9" w:rsidR="001C6A30" w:rsidRDefault="00756286" w:rsidP="002B48CA">
      <w:r>
        <w:t xml:space="preserve">The second research question aimed to investigate the impact of enhanced captions, in comparison to regular captions, on the acquisition of L2 vocabulary. In terms of form recall, significant main effects of </w:t>
      </w:r>
      <w:r w:rsidR="007B3B3D" w:rsidRPr="007B3B3D">
        <w:rPr>
          <w:i/>
          <w:iCs/>
        </w:rPr>
        <w:t>L2</w:t>
      </w:r>
      <w:r w:rsidR="007B3B3D">
        <w:t xml:space="preserve"> </w:t>
      </w:r>
      <w:r w:rsidR="007B3B3D">
        <w:rPr>
          <w:i/>
        </w:rPr>
        <w:t xml:space="preserve">Vocabulary Knowledge </w:t>
      </w:r>
      <w:r>
        <w:t>(</w:t>
      </w:r>
      <w:r>
        <w:rPr>
          <w:i/>
        </w:rPr>
        <w:t xml:space="preserve">F </w:t>
      </w:r>
      <w:r>
        <w:t xml:space="preserve">(1, </w:t>
      </w:r>
      <w:r w:rsidR="00CB4226">
        <w:t>996</w:t>
      </w:r>
      <w:r>
        <w:t xml:space="preserve">) = </w:t>
      </w:r>
      <w:r w:rsidR="00CB4226">
        <w:t>10.704</w:t>
      </w:r>
      <w:r>
        <w:t xml:space="preserve">, </w:t>
      </w:r>
      <w:r>
        <w:rPr>
          <w:i/>
        </w:rPr>
        <w:t xml:space="preserve">p </w:t>
      </w:r>
      <w:r w:rsidR="00CB4226">
        <w:t>=</w:t>
      </w:r>
      <w:r>
        <w:t xml:space="preserve"> .001), and </w:t>
      </w:r>
      <w:r>
        <w:rPr>
          <w:i/>
        </w:rPr>
        <w:t>Time</w:t>
      </w:r>
      <w:r>
        <w:t xml:space="preserve"> (</w:t>
      </w:r>
      <w:r>
        <w:rPr>
          <w:i/>
        </w:rPr>
        <w:t xml:space="preserve">F </w:t>
      </w:r>
      <w:r>
        <w:t xml:space="preserve">(1, </w:t>
      </w:r>
      <w:r w:rsidR="00CB4226">
        <w:t>996</w:t>
      </w:r>
      <w:r>
        <w:t xml:space="preserve">) = </w:t>
      </w:r>
      <w:r w:rsidR="00CB4226">
        <w:t>54.909</w:t>
      </w:r>
      <w:r>
        <w:t xml:space="preserve">, </w:t>
      </w:r>
      <w:r>
        <w:rPr>
          <w:i/>
        </w:rPr>
        <w:t>p</w:t>
      </w:r>
      <w:r>
        <w:t xml:space="preserve"> &lt; .001) and a significant interaction between </w:t>
      </w:r>
      <w:r>
        <w:rPr>
          <w:i/>
        </w:rPr>
        <w:t xml:space="preserve">Experimental Group </w:t>
      </w:r>
      <w:r>
        <w:t xml:space="preserve">and </w:t>
      </w:r>
      <w:r>
        <w:rPr>
          <w:i/>
        </w:rPr>
        <w:t>Time</w:t>
      </w:r>
      <w:r>
        <w:t xml:space="preserve"> (</w:t>
      </w:r>
      <w:r>
        <w:rPr>
          <w:i/>
        </w:rPr>
        <w:t xml:space="preserve">F </w:t>
      </w:r>
      <w:r>
        <w:t xml:space="preserve">(1, </w:t>
      </w:r>
      <w:r w:rsidR="00CB4226">
        <w:t>996</w:t>
      </w:r>
      <w:r>
        <w:t xml:space="preserve">) = </w:t>
      </w:r>
      <w:r w:rsidR="00CB4226">
        <w:t>6.050</w:t>
      </w:r>
      <w:r>
        <w:t xml:space="preserve">, </w:t>
      </w:r>
      <w:r>
        <w:rPr>
          <w:i/>
        </w:rPr>
        <w:t>p</w:t>
      </w:r>
      <w:r>
        <w:t xml:space="preserve"> = .0</w:t>
      </w:r>
      <w:r w:rsidR="00CB4226">
        <w:t>14</w:t>
      </w:r>
      <w:r>
        <w:t xml:space="preserve">) were found in the analyses, as well as a non-significant main effect of </w:t>
      </w:r>
      <w:r>
        <w:rPr>
          <w:i/>
        </w:rPr>
        <w:t xml:space="preserve">Experimental Group </w:t>
      </w:r>
      <w:r>
        <w:t>(</w:t>
      </w:r>
      <w:r>
        <w:rPr>
          <w:i/>
        </w:rPr>
        <w:t xml:space="preserve">F </w:t>
      </w:r>
      <w:r>
        <w:t xml:space="preserve">(1, </w:t>
      </w:r>
      <w:r w:rsidR="00CB4226">
        <w:t>996</w:t>
      </w:r>
      <w:r>
        <w:t xml:space="preserve">) = </w:t>
      </w:r>
      <w:r w:rsidR="00CB4226">
        <w:t xml:space="preserve">1.213 </w:t>
      </w:r>
      <w:r>
        <w:rPr>
          <w:i/>
        </w:rPr>
        <w:t>p</w:t>
      </w:r>
      <w:r>
        <w:t xml:space="preserve"> = .</w:t>
      </w:r>
      <w:r w:rsidR="00CB4226">
        <w:t>271</w:t>
      </w:r>
      <w:r>
        <w:t>) (see Table 8).</w:t>
      </w:r>
    </w:p>
    <w:p w14:paraId="000001DD" w14:textId="77777777" w:rsidR="001C6A30" w:rsidRDefault="00756286" w:rsidP="006475E2">
      <w:pPr>
        <w:spacing w:after="0"/>
      </w:pPr>
      <w:r>
        <w:t xml:space="preserve">Table 8. </w:t>
      </w:r>
      <w:r w:rsidRPr="006475E2">
        <w:rPr>
          <w:i/>
          <w:iCs/>
        </w:rPr>
        <w:t>Results from GLMM: fixed coefficients for form recall</w:t>
      </w:r>
      <w:r>
        <w:t xml:space="preserve"> </w:t>
      </w:r>
    </w:p>
    <w:tbl>
      <w:tblPr>
        <w:tblStyle w:val="Tablaconcuadrculaclara"/>
        <w:tblW w:w="10213" w:type="dxa"/>
        <w:jc w:val="center"/>
        <w:tblLayout w:type="fixed"/>
        <w:tblLook w:val="0000" w:firstRow="0" w:lastRow="0" w:firstColumn="0" w:lastColumn="0" w:noHBand="0" w:noVBand="0"/>
      </w:tblPr>
      <w:tblGrid>
        <w:gridCol w:w="1555"/>
        <w:gridCol w:w="1134"/>
        <w:gridCol w:w="1134"/>
        <w:gridCol w:w="850"/>
        <w:gridCol w:w="992"/>
        <w:gridCol w:w="863"/>
        <w:gridCol w:w="850"/>
        <w:gridCol w:w="1134"/>
        <w:gridCol w:w="851"/>
        <w:gridCol w:w="850"/>
      </w:tblGrid>
      <w:tr w:rsidR="00CB4226" w:rsidRPr="007500D2" w14:paraId="4E89878F" w14:textId="77777777" w:rsidTr="00CB4226">
        <w:trPr>
          <w:trHeight w:val="283"/>
          <w:jc w:val="center"/>
        </w:trPr>
        <w:tc>
          <w:tcPr>
            <w:tcW w:w="1555" w:type="dxa"/>
            <w:vMerge w:val="restart"/>
            <w:tcBorders>
              <w:top w:val="single" w:sz="4" w:space="0" w:color="auto"/>
            </w:tcBorders>
            <w:vAlign w:val="bottom"/>
          </w:tcPr>
          <w:p w14:paraId="459E8D45" w14:textId="77777777" w:rsidR="00CB4226" w:rsidRPr="007500D2" w:rsidRDefault="00CB4226" w:rsidP="00FC346B">
            <w:pPr>
              <w:spacing w:line="240" w:lineRule="auto"/>
              <w:jc w:val="center"/>
              <w:rPr>
                <w:sz w:val="20"/>
                <w:szCs w:val="20"/>
              </w:rPr>
            </w:pPr>
            <w:r w:rsidRPr="007500D2">
              <w:rPr>
                <w:sz w:val="20"/>
                <w:szCs w:val="20"/>
              </w:rPr>
              <w:t>Model Term</w:t>
            </w:r>
          </w:p>
        </w:tc>
        <w:tc>
          <w:tcPr>
            <w:tcW w:w="1134" w:type="dxa"/>
            <w:vMerge w:val="restart"/>
            <w:tcBorders>
              <w:top w:val="single" w:sz="4" w:space="0" w:color="auto"/>
            </w:tcBorders>
            <w:vAlign w:val="bottom"/>
          </w:tcPr>
          <w:p w14:paraId="6E9E7165" w14:textId="77777777" w:rsidR="00CB4226" w:rsidRPr="007500D2" w:rsidRDefault="00CB4226" w:rsidP="00FC346B">
            <w:pPr>
              <w:spacing w:line="240" w:lineRule="auto"/>
              <w:jc w:val="center"/>
              <w:rPr>
                <w:sz w:val="20"/>
                <w:szCs w:val="20"/>
              </w:rPr>
            </w:pPr>
            <w:r w:rsidRPr="007500D2">
              <w:rPr>
                <w:sz w:val="20"/>
                <w:szCs w:val="20"/>
              </w:rPr>
              <w:t>Coefficient</w:t>
            </w:r>
          </w:p>
        </w:tc>
        <w:tc>
          <w:tcPr>
            <w:tcW w:w="1134" w:type="dxa"/>
            <w:vMerge w:val="restart"/>
            <w:tcBorders>
              <w:top w:val="single" w:sz="4" w:space="0" w:color="auto"/>
            </w:tcBorders>
            <w:vAlign w:val="bottom"/>
          </w:tcPr>
          <w:p w14:paraId="4F712E05" w14:textId="77777777" w:rsidR="00CB4226" w:rsidRPr="007500D2" w:rsidRDefault="00CB4226" w:rsidP="00FC346B">
            <w:pPr>
              <w:spacing w:line="240" w:lineRule="auto"/>
              <w:jc w:val="center"/>
              <w:rPr>
                <w:sz w:val="20"/>
                <w:szCs w:val="20"/>
              </w:rPr>
            </w:pPr>
            <w:r w:rsidRPr="007500D2">
              <w:rPr>
                <w:sz w:val="20"/>
                <w:szCs w:val="20"/>
              </w:rPr>
              <w:t>Std. Error</w:t>
            </w:r>
          </w:p>
        </w:tc>
        <w:tc>
          <w:tcPr>
            <w:tcW w:w="850" w:type="dxa"/>
            <w:vMerge w:val="restart"/>
            <w:tcBorders>
              <w:top w:val="single" w:sz="4" w:space="0" w:color="auto"/>
            </w:tcBorders>
            <w:vAlign w:val="bottom"/>
          </w:tcPr>
          <w:p w14:paraId="43FF593F" w14:textId="77777777" w:rsidR="00CB4226" w:rsidRPr="007500D2" w:rsidRDefault="00CB4226" w:rsidP="00FC346B">
            <w:pPr>
              <w:spacing w:line="240" w:lineRule="auto"/>
              <w:jc w:val="center"/>
              <w:rPr>
                <w:sz w:val="20"/>
                <w:szCs w:val="20"/>
              </w:rPr>
            </w:pPr>
            <w:r w:rsidRPr="007500D2">
              <w:rPr>
                <w:sz w:val="20"/>
                <w:szCs w:val="20"/>
              </w:rPr>
              <w:t>t</w:t>
            </w:r>
          </w:p>
        </w:tc>
        <w:tc>
          <w:tcPr>
            <w:tcW w:w="992" w:type="dxa"/>
            <w:vMerge w:val="restart"/>
            <w:tcBorders>
              <w:top w:val="single" w:sz="4" w:space="0" w:color="auto"/>
            </w:tcBorders>
            <w:vAlign w:val="bottom"/>
          </w:tcPr>
          <w:p w14:paraId="360FA126" w14:textId="77777777" w:rsidR="00CB4226" w:rsidRPr="007500D2" w:rsidRDefault="00CB4226" w:rsidP="00FC346B">
            <w:pPr>
              <w:spacing w:line="240" w:lineRule="auto"/>
              <w:jc w:val="center"/>
              <w:rPr>
                <w:sz w:val="20"/>
                <w:szCs w:val="20"/>
              </w:rPr>
            </w:pPr>
            <w:r w:rsidRPr="007500D2">
              <w:rPr>
                <w:sz w:val="20"/>
                <w:szCs w:val="20"/>
              </w:rPr>
              <w:t>Sig.</w:t>
            </w:r>
          </w:p>
        </w:tc>
        <w:tc>
          <w:tcPr>
            <w:tcW w:w="1713" w:type="dxa"/>
            <w:gridSpan w:val="2"/>
            <w:tcBorders>
              <w:top w:val="single" w:sz="4" w:space="0" w:color="auto"/>
              <w:bottom w:val="single" w:sz="4" w:space="0" w:color="auto"/>
            </w:tcBorders>
            <w:vAlign w:val="bottom"/>
          </w:tcPr>
          <w:p w14:paraId="10A611CA" w14:textId="77777777" w:rsidR="00CB4226" w:rsidRPr="007500D2" w:rsidRDefault="00CB4226" w:rsidP="00FC346B">
            <w:pPr>
              <w:spacing w:line="240" w:lineRule="auto"/>
              <w:jc w:val="center"/>
              <w:rPr>
                <w:sz w:val="20"/>
                <w:szCs w:val="20"/>
              </w:rPr>
            </w:pPr>
            <w:r w:rsidRPr="00E02342">
              <w:rPr>
                <w:sz w:val="20"/>
                <w:szCs w:val="20"/>
              </w:rPr>
              <w:t>95% CI</w:t>
            </w:r>
          </w:p>
        </w:tc>
        <w:tc>
          <w:tcPr>
            <w:tcW w:w="1134" w:type="dxa"/>
            <w:vMerge w:val="restart"/>
            <w:tcBorders>
              <w:top w:val="single" w:sz="4" w:space="0" w:color="auto"/>
            </w:tcBorders>
            <w:vAlign w:val="bottom"/>
          </w:tcPr>
          <w:p w14:paraId="4E0523D6" w14:textId="77777777" w:rsidR="00CB4226" w:rsidRPr="007500D2" w:rsidRDefault="00CB4226" w:rsidP="00FC346B">
            <w:pPr>
              <w:spacing w:line="240" w:lineRule="auto"/>
              <w:jc w:val="center"/>
              <w:rPr>
                <w:sz w:val="20"/>
                <w:szCs w:val="20"/>
              </w:rPr>
            </w:pPr>
            <w:r w:rsidRPr="00E02342">
              <w:rPr>
                <w:sz w:val="20"/>
                <w:szCs w:val="20"/>
              </w:rPr>
              <w:t>Exp (Coeff.)</w:t>
            </w:r>
          </w:p>
        </w:tc>
        <w:tc>
          <w:tcPr>
            <w:tcW w:w="1701" w:type="dxa"/>
            <w:gridSpan w:val="2"/>
            <w:tcBorders>
              <w:top w:val="single" w:sz="4" w:space="0" w:color="auto"/>
              <w:bottom w:val="single" w:sz="4" w:space="0" w:color="auto"/>
            </w:tcBorders>
            <w:vAlign w:val="bottom"/>
          </w:tcPr>
          <w:p w14:paraId="363C9E16" w14:textId="77777777" w:rsidR="00CB4226" w:rsidRPr="007500D2" w:rsidRDefault="00CB4226" w:rsidP="00FC346B">
            <w:pPr>
              <w:spacing w:line="240" w:lineRule="auto"/>
              <w:jc w:val="center"/>
              <w:rPr>
                <w:sz w:val="20"/>
                <w:szCs w:val="20"/>
              </w:rPr>
            </w:pPr>
            <w:r w:rsidRPr="00E02342">
              <w:rPr>
                <w:sz w:val="20"/>
                <w:szCs w:val="20"/>
              </w:rPr>
              <w:t>95% CI for Exp (Coeff.)</w:t>
            </w:r>
          </w:p>
        </w:tc>
      </w:tr>
      <w:tr w:rsidR="00CB4226" w:rsidRPr="007500D2" w14:paraId="5BD76E11" w14:textId="77777777" w:rsidTr="00CB4226">
        <w:trPr>
          <w:trHeight w:val="283"/>
          <w:jc w:val="center"/>
        </w:trPr>
        <w:tc>
          <w:tcPr>
            <w:tcW w:w="1555" w:type="dxa"/>
            <w:vMerge/>
            <w:tcBorders>
              <w:bottom w:val="single" w:sz="4" w:space="0" w:color="auto"/>
            </w:tcBorders>
            <w:vAlign w:val="bottom"/>
          </w:tcPr>
          <w:p w14:paraId="0D22636D" w14:textId="77777777" w:rsidR="00CB4226" w:rsidRPr="007500D2" w:rsidRDefault="00CB4226" w:rsidP="00FC346B">
            <w:pPr>
              <w:spacing w:line="240" w:lineRule="auto"/>
              <w:jc w:val="center"/>
              <w:rPr>
                <w:sz w:val="20"/>
                <w:szCs w:val="20"/>
              </w:rPr>
            </w:pPr>
          </w:p>
        </w:tc>
        <w:tc>
          <w:tcPr>
            <w:tcW w:w="1134" w:type="dxa"/>
            <w:vMerge/>
            <w:tcBorders>
              <w:bottom w:val="single" w:sz="4" w:space="0" w:color="auto"/>
            </w:tcBorders>
            <w:vAlign w:val="bottom"/>
          </w:tcPr>
          <w:p w14:paraId="7B4D0457" w14:textId="77777777" w:rsidR="00CB4226" w:rsidRPr="007500D2" w:rsidRDefault="00CB4226" w:rsidP="00FC346B">
            <w:pPr>
              <w:spacing w:line="240" w:lineRule="auto"/>
              <w:jc w:val="center"/>
              <w:rPr>
                <w:sz w:val="20"/>
                <w:szCs w:val="20"/>
              </w:rPr>
            </w:pPr>
          </w:p>
        </w:tc>
        <w:tc>
          <w:tcPr>
            <w:tcW w:w="1134" w:type="dxa"/>
            <w:vMerge/>
            <w:tcBorders>
              <w:bottom w:val="single" w:sz="4" w:space="0" w:color="auto"/>
            </w:tcBorders>
            <w:vAlign w:val="bottom"/>
          </w:tcPr>
          <w:p w14:paraId="54AC8334" w14:textId="77777777" w:rsidR="00CB4226" w:rsidRPr="007500D2" w:rsidRDefault="00CB4226" w:rsidP="00FC346B">
            <w:pPr>
              <w:spacing w:line="240" w:lineRule="auto"/>
              <w:jc w:val="center"/>
              <w:rPr>
                <w:sz w:val="20"/>
                <w:szCs w:val="20"/>
              </w:rPr>
            </w:pPr>
          </w:p>
        </w:tc>
        <w:tc>
          <w:tcPr>
            <w:tcW w:w="850" w:type="dxa"/>
            <w:vMerge/>
            <w:tcBorders>
              <w:bottom w:val="single" w:sz="4" w:space="0" w:color="auto"/>
            </w:tcBorders>
            <w:vAlign w:val="bottom"/>
          </w:tcPr>
          <w:p w14:paraId="793236A2" w14:textId="77777777" w:rsidR="00CB4226" w:rsidRPr="007500D2" w:rsidRDefault="00CB4226" w:rsidP="00FC346B">
            <w:pPr>
              <w:spacing w:line="240" w:lineRule="auto"/>
              <w:jc w:val="center"/>
              <w:rPr>
                <w:sz w:val="20"/>
                <w:szCs w:val="20"/>
              </w:rPr>
            </w:pPr>
          </w:p>
        </w:tc>
        <w:tc>
          <w:tcPr>
            <w:tcW w:w="992" w:type="dxa"/>
            <w:vMerge/>
            <w:tcBorders>
              <w:bottom w:val="single" w:sz="4" w:space="0" w:color="auto"/>
            </w:tcBorders>
            <w:vAlign w:val="bottom"/>
          </w:tcPr>
          <w:p w14:paraId="1666CF67" w14:textId="77777777" w:rsidR="00CB4226" w:rsidRPr="007500D2" w:rsidRDefault="00CB4226" w:rsidP="00FC346B">
            <w:pPr>
              <w:spacing w:line="240" w:lineRule="auto"/>
              <w:jc w:val="center"/>
              <w:rPr>
                <w:sz w:val="20"/>
                <w:szCs w:val="20"/>
              </w:rPr>
            </w:pPr>
          </w:p>
        </w:tc>
        <w:tc>
          <w:tcPr>
            <w:tcW w:w="863" w:type="dxa"/>
            <w:tcBorders>
              <w:top w:val="single" w:sz="4" w:space="0" w:color="auto"/>
              <w:bottom w:val="single" w:sz="4" w:space="0" w:color="auto"/>
            </w:tcBorders>
            <w:vAlign w:val="bottom"/>
          </w:tcPr>
          <w:p w14:paraId="012F6149" w14:textId="77777777" w:rsidR="00CB4226" w:rsidRPr="007500D2" w:rsidRDefault="00CB4226" w:rsidP="00FC346B">
            <w:pPr>
              <w:spacing w:line="240" w:lineRule="auto"/>
              <w:jc w:val="center"/>
              <w:rPr>
                <w:sz w:val="20"/>
                <w:szCs w:val="20"/>
              </w:rPr>
            </w:pPr>
            <w:r w:rsidRPr="00E02342">
              <w:rPr>
                <w:sz w:val="20"/>
                <w:szCs w:val="20"/>
              </w:rPr>
              <w:t>Lower</w:t>
            </w:r>
          </w:p>
        </w:tc>
        <w:tc>
          <w:tcPr>
            <w:tcW w:w="850" w:type="dxa"/>
            <w:tcBorders>
              <w:top w:val="single" w:sz="4" w:space="0" w:color="auto"/>
              <w:bottom w:val="single" w:sz="4" w:space="0" w:color="auto"/>
            </w:tcBorders>
            <w:vAlign w:val="bottom"/>
          </w:tcPr>
          <w:p w14:paraId="11B3F035" w14:textId="77777777" w:rsidR="00CB4226" w:rsidRPr="007500D2" w:rsidRDefault="00CB4226" w:rsidP="00FC346B">
            <w:pPr>
              <w:spacing w:line="240" w:lineRule="auto"/>
              <w:jc w:val="center"/>
              <w:rPr>
                <w:sz w:val="20"/>
                <w:szCs w:val="20"/>
              </w:rPr>
            </w:pPr>
            <w:r w:rsidRPr="00E02342">
              <w:rPr>
                <w:sz w:val="20"/>
                <w:szCs w:val="20"/>
              </w:rPr>
              <w:t>Upper</w:t>
            </w:r>
          </w:p>
        </w:tc>
        <w:tc>
          <w:tcPr>
            <w:tcW w:w="1134" w:type="dxa"/>
            <w:vMerge/>
            <w:tcBorders>
              <w:bottom w:val="single" w:sz="4" w:space="0" w:color="auto"/>
            </w:tcBorders>
            <w:vAlign w:val="bottom"/>
          </w:tcPr>
          <w:p w14:paraId="3F12EE0F" w14:textId="77777777" w:rsidR="00CB4226" w:rsidRPr="007500D2" w:rsidRDefault="00CB4226" w:rsidP="00FC346B">
            <w:pPr>
              <w:spacing w:line="240" w:lineRule="auto"/>
              <w:jc w:val="center"/>
              <w:rPr>
                <w:sz w:val="20"/>
                <w:szCs w:val="20"/>
              </w:rPr>
            </w:pPr>
          </w:p>
        </w:tc>
        <w:tc>
          <w:tcPr>
            <w:tcW w:w="851" w:type="dxa"/>
            <w:tcBorders>
              <w:top w:val="single" w:sz="4" w:space="0" w:color="auto"/>
              <w:bottom w:val="single" w:sz="4" w:space="0" w:color="auto"/>
            </w:tcBorders>
            <w:vAlign w:val="bottom"/>
          </w:tcPr>
          <w:p w14:paraId="54437B65" w14:textId="77777777" w:rsidR="00CB4226" w:rsidRPr="007500D2" w:rsidRDefault="00CB4226" w:rsidP="00FC346B">
            <w:pPr>
              <w:spacing w:line="240" w:lineRule="auto"/>
              <w:jc w:val="center"/>
              <w:rPr>
                <w:sz w:val="20"/>
                <w:szCs w:val="20"/>
              </w:rPr>
            </w:pPr>
            <w:r w:rsidRPr="00E02342">
              <w:rPr>
                <w:sz w:val="20"/>
                <w:szCs w:val="20"/>
              </w:rPr>
              <w:t>Lower</w:t>
            </w:r>
          </w:p>
        </w:tc>
        <w:tc>
          <w:tcPr>
            <w:tcW w:w="850" w:type="dxa"/>
            <w:tcBorders>
              <w:top w:val="single" w:sz="4" w:space="0" w:color="auto"/>
              <w:bottom w:val="single" w:sz="4" w:space="0" w:color="auto"/>
            </w:tcBorders>
            <w:vAlign w:val="bottom"/>
          </w:tcPr>
          <w:p w14:paraId="3BE1ADDB" w14:textId="77777777" w:rsidR="00CB4226" w:rsidRPr="007500D2" w:rsidRDefault="00CB4226" w:rsidP="00FC346B">
            <w:pPr>
              <w:spacing w:line="240" w:lineRule="auto"/>
              <w:jc w:val="center"/>
              <w:rPr>
                <w:sz w:val="20"/>
                <w:szCs w:val="20"/>
              </w:rPr>
            </w:pPr>
            <w:r w:rsidRPr="00E02342">
              <w:rPr>
                <w:sz w:val="20"/>
                <w:szCs w:val="20"/>
              </w:rPr>
              <w:t>Upper</w:t>
            </w:r>
          </w:p>
        </w:tc>
      </w:tr>
      <w:tr w:rsidR="00CB4226" w:rsidRPr="007500D2" w14:paraId="489B9245" w14:textId="77777777" w:rsidTr="00CB4226">
        <w:trPr>
          <w:trHeight w:val="283"/>
          <w:jc w:val="center"/>
        </w:trPr>
        <w:tc>
          <w:tcPr>
            <w:tcW w:w="1555" w:type="dxa"/>
            <w:tcBorders>
              <w:top w:val="single" w:sz="4" w:space="0" w:color="auto"/>
            </w:tcBorders>
          </w:tcPr>
          <w:p w14:paraId="72A67543" w14:textId="77777777" w:rsidR="00CB4226" w:rsidRPr="007500D2" w:rsidRDefault="00CB4226" w:rsidP="00FC346B">
            <w:pPr>
              <w:spacing w:line="240" w:lineRule="auto"/>
              <w:rPr>
                <w:sz w:val="20"/>
                <w:szCs w:val="20"/>
              </w:rPr>
            </w:pPr>
            <w:r w:rsidRPr="007500D2">
              <w:rPr>
                <w:sz w:val="20"/>
                <w:szCs w:val="20"/>
              </w:rPr>
              <w:t>Intercept</w:t>
            </w:r>
          </w:p>
        </w:tc>
        <w:tc>
          <w:tcPr>
            <w:tcW w:w="1134" w:type="dxa"/>
            <w:tcBorders>
              <w:top w:val="single" w:sz="4" w:space="0" w:color="auto"/>
            </w:tcBorders>
          </w:tcPr>
          <w:p w14:paraId="76ED8B8A" w14:textId="77777777" w:rsidR="00CB4226" w:rsidRPr="007500D2" w:rsidRDefault="00CB4226" w:rsidP="00FC346B">
            <w:pPr>
              <w:spacing w:line="240" w:lineRule="auto"/>
              <w:rPr>
                <w:color w:val="010205"/>
                <w:sz w:val="20"/>
                <w:szCs w:val="20"/>
              </w:rPr>
            </w:pPr>
            <w:r w:rsidRPr="007500D2">
              <w:rPr>
                <w:color w:val="010205"/>
                <w:sz w:val="20"/>
                <w:szCs w:val="20"/>
              </w:rPr>
              <w:t>-2.338</w:t>
            </w:r>
          </w:p>
        </w:tc>
        <w:tc>
          <w:tcPr>
            <w:tcW w:w="1134" w:type="dxa"/>
            <w:tcBorders>
              <w:top w:val="single" w:sz="4" w:space="0" w:color="auto"/>
            </w:tcBorders>
          </w:tcPr>
          <w:p w14:paraId="120F253F" w14:textId="77777777" w:rsidR="00CB4226" w:rsidRPr="007500D2" w:rsidRDefault="00CB4226" w:rsidP="00FC346B">
            <w:pPr>
              <w:spacing w:line="240" w:lineRule="auto"/>
              <w:rPr>
                <w:color w:val="010205"/>
                <w:sz w:val="20"/>
                <w:szCs w:val="20"/>
              </w:rPr>
            </w:pPr>
            <w:r w:rsidRPr="007500D2">
              <w:rPr>
                <w:color w:val="010205"/>
                <w:sz w:val="20"/>
                <w:szCs w:val="20"/>
              </w:rPr>
              <w:t>.7300</w:t>
            </w:r>
          </w:p>
        </w:tc>
        <w:tc>
          <w:tcPr>
            <w:tcW w:w="850" w:type="dxa"/>
            <w:tcBorders>
              <w:top w:val="single" w:sz="4" w:space="0" w:color="auto"/>
            </w:tcBorders>
          </w:tcPr>
          <w:p w14:paraId="6A149BF4" w14:textId="77777777" w:rsidR="00CB4226" w:rsidRPr="007500D2" w:rsidRDefault="00CB4226" w:rsidP="00FC346B">
            <w:pPr>
              <w:spacing w:line="240" w:lineRule="auto"/>
              <w:rPr>
                <w:color w:val="010205"/>
                <w:sz w:val="20"/>
                <w:szCs w:val="20"/>
              </w:rPr>
            </w:pPr>
            <w:r w:rsidRPr="007500D2">
              <w:rPr>
                <w:color w:val="010205"/>
                <w:sz w:val="20"/>
                <w:szCs w:val="20"/>
              </w:rPr>
              <w:t>-3.202</w:t>
            </w:r>
          </w:p>
        </w:tc>
        <w:tc>
          <w:tcPr>
            <w:tcW w:w="992" w:type="dxa"/>
            <w:tcBorders>
              <w:top w:val="single" w:sz="4" w:space="0" w:color="auto"/>
            </w:tcBorders>
          </w:tcPr>
          <w:p w14:paraId="33AFD714" w14:textId="77777777" w:rsidR="00CB4226" w:rsidRPr="0053297C" w:rsidRDefault="00CB4226" w:rsidP="00FC346B">
            <w:pPr>
              <w:spacing w:line="240" w:lineRule="auto"/>
              <w:rPr>
                <w:bCs/>
                <w:color w:val="010205"/>
                <w:sz w:val="20"/>
                <w:szCs w:val="20"/>
              </w:rPr>
            </w:pPr>
            <w:r w:rsidRPr="0053297C">
              <w:rPr>
                <w:bCs/>
                <w:color w:val="010205"/>
                <w:sz w:val="20"/>
                <w:szCs w:val="20"/>
              </w:rPr>
              <w:t>.001</w:t>
            </w:r>
          </w:p>
        </w:tc>
        <w:tc>
          <w:tcPr>
            <w:tcW w:w="863" w:type="dxa"/>
            <w:tcBorders>
              <w:top w:val="single" w:sz="4" w:space="0" w:color="auto"/>
            </w:tcBorders>
          </w:tcPr>
          <w:p w14:paraId="7BDAE245" w14:textId="77777777" w:rsidR="00CB4226" w:rsidRPr="007500D2" w:rsidRDefault="00CB4226" w:rsidP="00FC346B">
            <w:pPr>
              <w:spacing w:line="240" w:lineRule="auto"/>
              <w:rPr>
                <w:color w:val="010205"/>
                <w:sz w:val="20"/>
                <w:szCs w:val="20"/>
              </w:rPr>
            </w:pPr>
            <w:r w:rsidRPr="007500D2">
              <w:rPr>
                <w:color w:val="010205"/>
                <w:sz w:val="20"/>
                <w:szCs w:val="20"/>
              </w:rPr>
              <w:t>-3.770</w:t>
            </w:r>
          </w:p>
        </w:tc>
        <w:tc>
          <w:tcPr>
            <w:tcW w:w="850" w:type="dxa"/>
            <w:tcBorders>
              <w:top w:val="single" w:sz="4" w:space="0" w:color="auto"/>
            </w:tcBorders>
          </w:tcPr>
          <w:p w14:paraId="17276043" w14:textId="77777777" w:rsidR="00CB4226" w:rsidRPr="007500D2" w:rsidRDefault="00CB4226" w:rsidP="00FC346B">
            <w:pPr>
              <w:spacing w:line="240" w:lineRule="auto"/>
              <w:rPr>
                <w:color w:val="010205"/>
                <w:sz w:val="20"/>
                <w:szCs w:val="20"/>
              </w:rPr>
            </w:pPr>
            <w:r w:rsidRPr="007500D2">
              <w:rPr>
                <w:color w:val="010205"/>
                <w:sz w:val="20"/>
                <w:szCs w:val="20"/>
              </w:rPr>
              <w:t>-.905</w:t>
            </w:r>
          </w:p>
        </w:tc>
        <w:tc>
          <w:tcPr>
            <w:tcW w:w="1134" w:type="dxa"/>
            <w:tcBorders>
              <w:top w:val="single" w:sz="4" w:space="0" w:color="auto"/>
            </w:tcBorders>
          </w:tcPr>
          <w:p w14:paraId="5CA4B318" w14:textId="77777777" w:rsidR="00CB4226" w:rsidRPr="007500D2" w:rsidRDefault="00CB4226" w:rsidP="00FC346B">
            <w:pPr>
              <w:spacing w:line="240" w:lineRule="auto"/>
              <w:rPr>
                <w:color w:val="010205"/>
                <w:sz w:val="20"/>
                <w:szCs w:val="20"/>
              </w:rPr>
            </w:pPr>
            <w:r w:rsidRPr="007500D2">
              <w:rPr>
                <w:color w:val="010205"/>
                <w:sz w:val="20"/>
                <w:szCs w:val="20"/>
              </w:rPr>
              <w:t>.097</w:t>
            </w:r>
          </w:p>
        </w:tc>
        <w:tc>
          <w:tcPr>
            <w:tcW w:w="851" w:type="dxa"/>
            <w:tcBorders>
              <w:top w:val="single" w:sz="4" w:space="0" w:color="auto"/>
            </w:tcBorders>
          </w:tcPr>
          <w:p w14:paraId="357787DF" w14:textId="77777777" w:rsidR="00CB4226" w:rsidRPr="007500D2" w:rsidRDefault="00CB4226" w:rsidP="00FC346B">
            <w:pPr>
              <w:spacing w:line="240" w:lineRule="auto"/>
              <w:rPr>
                <w:color w:val="010205"/>
                <w:sz w:val="20"/>
                <w:szCs w:val="20"/>
              </w:rPr>
            </w:pPr>
            <w:r w:rsidRPr="007500D2">
              <w:rPr>
                <w:color w:val="010205"/>
                <w:sz w:val="20"/>
                <w:szCs w:val="20"/>
              </w:rPr>
              <w:t>.023</w:t>
            </w:r>
          </w:p>
        </w:tc>
        <w:tc>
          <w:tcPr>
            <w:tcW w:w="850" w:type="dxa"/>
            <w:tcBorders>
              <w:top w:val="single" w:sz="4" w:space="0" w:color="auto"/>
            </w:tcBorders>
          </w:tcPr>
          <w:p w14:paraId="45A43BEB" w14:textId="77777777" w:rsidR="00CB4226" w:rsidRPr="007500D2" w:rsidRDefault="00CB4226" w:rsidP="00FC346B">
            <w:pPr>
              <w:spacing w:line="240" w:lineRule="auto"/>
              <w:rPr>
                <w:color w:val="010205"/>
                <w:sz w:val="20"/>
                <w:szCs w:val="20"/>
              </w:rPr>
            </w:pPr>
            <w:r w:rsidRPr="007500D2">
              <w:rPr>
                <w:color w:val="010205"/>
                <w:sz w:val="20"/>
                <w:szCs w:val="20"/>
              </w:rPr>
              <w:t>.405</w:t>
            </w:r>
          </w:p>
        </w:tc>
      </w:tr>
      <w:tr w:rsidR="00CB4226" w:rsidRPr="007500D2" w14:paraId="6696CA9D" w14:textId="77777777" w:rsidTr="00CB4226">
        <w:trPr>
          <w:trHeight w:val="283"/>
          <w:jc w:val="center"/>
        </w:trPr>
        <w:tc>
          <w:tcPr>
            <w:tcW w:w="1555" w:type="dxa"/>
          </w:tcPr>
          <w:p w14:paraId="13472A20" w14:textId="77777777" w:rsidR="00CB4226" w:rsidRPr="007500D2" w:rsidRDefault="00CB4226" w:rsidP="00FC346B">
            <w:pPr>
              <w:spacing w:line="240" w:lineRule="auto"/>
              <w:rPr>
                <w:sz w:val="20"/>
                <w:szCs w:val="20"/>
              </w:rPr>
            </w:pPr>
            <w:r w:rsidRPr="007500D2">
              <w:rPr>
                <w:sz w:val="20"/>
                <w:szCs w:val="20"/>
              </w:rPr>
              <w:t>Vocabulary</w:t>
            </w:r>
          </w:p>
        </w:tc>
        <w:tc>
          <w:tcPr>
            <w:tcW w:w="1134" w:type="dxa"/>
          </w:tcPr>
          <w:p w14:paraId="2C27C4EC" w14:textId="77777777" w:rsidR="00CB4226" w:rsidRPr="007500D2" w:rsidRDefault="00CB4226" w:rsidP="00FC346B">
            <w:pPr>
              <w:spacing w:line="240" w:lineRule="auto"/>
              <w:rPr>
                <w:color w:val="010205"/>
                <w:sz w:val="20"/>
                <w:szCs w:val="20"/>
              </w:rPr>
            </w:pPr>
            <w:r w:rsidRPr="007500D2">
              <w:rPr>
                <w:color w:val="010205"/>
                <w:sz w:val="20"/>
                <w:szCs w:val="20"/>
              </w:rPr>
              <w:t>.100</w:t>
            </w:r>
          </w:p>
        </w:tc>
        <w:tc>
          <w:tcPr>
            <w:tcW w:w="1134" w:type="dxa"/>
          </w:tcPr>
          <w:p w14:paraId="0CBA6D86" w14:textId="77777777" w:rsidR="00CB4226" w:rsidRPr="007500D2" w:rsidRDefault="00CB4226" w:rsidP="00FC346B">
            <w:pPr>
              <w:spacing w:line="240" w:lineRule="auto"/>
              <w:rPr>
                <w:color w:val="010205"/>
                <w:sz w:val="20"/>
                <w:szCs w:val="20"/>
              </w:rPr>
            </w:pPr>
            <w:r w:rsidRPr="007500D2">
              <w:rPr>
                <w:color w:val="010205"/>
                <w:sz w:val="20"/>
                <w:szCs w:val="20"/>
              </w:rPr>
              <w:t>.0305</w:t>
            </w:r>
          </w:p>
        </w:tc>
        <w:tc>
          <w:tcPr>
            <w:tcW w:w="850" w:type="dxa"/>
          </w:tcPr>
          <w:p w14:paraId="670874B6" w14:textId="77777777" w:rsidR="00CB4226" w:rsidRPr="007500D2" w:rsidRDefault="00CB4226" w:rsidP="00FC346B">
            <w:pPr>
              <w:spacing w:line="240" w:lineRule="auto"/>
              <w:rPr>
                <w:color w:val="010205"/>
                <w:sz w:val="20"/>
                <w:szCs w:val="20"/>
              </w:rPr>
            </w:pPr>
            <w:r w:rsidRPr="007500D2">
              <w:rPr>
                <w:color w:val="010205"/>
                <w:sz w:val="20"/>
                <w:szCs w:val="20"/>
              </w:rPr>
              <w:t>3.272</w:t>
            </w:r>
          </w:p>
        </w:tc>
        <w:tc>
          <w:tcPr>
            <w:tcW w:w="992" w:type="dxa"/>
          </w:tcPr>
          <w:p w14:paraId="4A724B73" w14:textId="77777777" w:rsidR="00CB4226" w:rsidRPr="0053297C" w:rsidRDefault="00CB4226" w:rsidP="00FC346B">
            <w:pPr>
              <w:spacing w:line="240" w:lineRule="auto"/>
              <w:rPr>
                <w:bCs/>
                <w:color w:val="010205"/>
                <w:sz w:val="20"/>
                <w:szCs w:val="20"/>
              </w:rPr>
            </w:pPr>
            <w:r w:rsidRPr="0053297C">
              <w:rPr>
                <w:bCs/>
                <w:color w:val="010205"/>
                <w:sz w:val="20"/>
                <w:szCs w:val="20"/>
              </w:rPr>
              <w:t>.001</w:t>
            </w:r>
          </w:p>
        </w:tc>
        <w:tc>
          <w:tcPr>
            <w:tcW w:w="863" w:type="dxa"/>
          </w:tcPr>
          <w:p w14:paraId="1DC552BF" w14:textId="77777777" w:rsidR="00CB4226" w:rsidRPr="007500D2" w:rsidRDefault="00CB4226" w:rsidP="00FC346B">
            <w:pPr>
              <w:spacing w:line="240" w:lineRule="auto"/>
              <w:rPr>
                <w:color w:val="010205"/>
                <w:sz w:val="20"/>
                <w:szCs w:val="20"/>
              </w:rPr>
            </w:pPr>
            <w:r w:rsidRPr="007500D2">
              <w:rPr>
                <w:color w:val="010205"/>
                <w:sz w:val="20"/>
                <w:szCs w:val="20"/>
              </w:rPr>
              <w:t>.040</w:t>
            </w:r>
          </w:p>
        </w:tc>
        <w:tc>
          <w:tcPr>
            <w:tcW w:w="850" w:type="dxa"/>
          </w:tcPr>
          <w:p w14:paraId="3604264E" w14:textId="77777777" w:rsidR="00CB4226" w:rsidRPr="007500D2" w:rsidRDefault="00CB4226" w:rsidP="00FC346B">
            <w:pPr>
              <w:spacing w:line="240" w:lineRule="auto"/>
              <w:rPr>
                <w:color w:val="010205"/>
                <w:sz w:val="20"/>
                <w:szCs w:val="20"/>
              </w:rPr>
            </w:pPr>
            <w:r w:rsidRPr="007500D2">
              <w:rPr>
                <w:color w:val="010205"/>
                <w:sz w:val="20"/>
                <w:szCs w:val="20"/>
              </w:rPr>
              <w:t>.160</w:t>
            </w:r>
          </w:p>
        </w:tc>
        <w:tc>
          <w:tcPr>
            <w:tcW w:w="1134" w:type="dxa"/>
          </w:tcPr>
          <w:p w14:paraId="583E4BA9" w14:textId="77777777" w:rsidR="00CB4226" w:rsidRPr="007500D2" w:rsidRDefault="00CB4226" w:rsidP="00FC346B">
            <w:pPr>
              <w:spacing w:line="240" w:lineRule="auto"/>
              <w:rPr>
                <w:color w:val="010205"/>
                <w:sz w:val="20"/>
                <w:szCs w:val="20"/>
              </w:rPr>
            </w:pPr>
            <w:r w:rsidRPr="007500D2">
              <w:rPr>
                <w:color w:val="010205"/>
                <w:sz w:val="20"/>
                <w:szCs w:val="20"/>
              </w:rPr>
              <w:t>1.105</w:t>
            </w:r>
          </w:p>
        </w:tc>
        <w:tc>
          <w:tcPr>
            <w:tcW w:w="851" w:type="dxa"/>
          </w:tcPr>
          <w:p w14:paraId="68E97D9D" w14:textId="77777777" w:rsidR="00CB4226" w:rsidRPr="007500D2" w:rsidRDefault="00CB4226" w:rsidP="00FC346B">
            <w:pPr>
              <w:spacing w:line="240" w:lineRule="auto"/>
              <w:rPr>
                <w:color w:val="010205"/>
                <w:sz w:val="20"/>
                <w:szCs w:val="20"/>
              </w:rPr>
            </w:pPr>
            <w:r w:rsidRPr="007500D2">
              <w:rPr>
                <w:color w:val="010205"/>
                <w:sz w:val="20"/>
                <w:szCs w:val="20"/>
              </w:rPr>
              <w:t>1.041</w:t>
            </w:r>
          </w:p>
        </w:tc>
        <w:tc>
          <w:tcPr>
            <w:tcW w:w="850" w:type="dxa"/>
          </w:tcPr>
          <w:p w14:paraId="6084ED77" w14:textId="77777777" w:rsidR="00CB4226" w:rsidRPr="007500D2" w:rsidRDefault="00CB4226" w:rsidP="00FC346B">
            <w:pPr>
              <w:spacing w:line="240" w:lineRule="auto"/>
              <w:rPr>
                <w:color w:val="010205"/>
                <w:sz w:val="20"/>
                <w:szCs w:val="20"/>
              </w:rPr>
            </w:pPr>
            <w:r w:rsidRPr="007500D2">
              <w:rPr>
                <w:color w:val="010205"/>
                <w:sz w:val="20"/>
                <w:szCs w:val="20"/>
              </w:rPr>
              <w:t>1.173</w:t>
            </w:r>
          </w:p>
        </w:tc>
      </w:tr>
      <w:tr w:rsidR="00CB4226" w:rsidRPr="007500D2" w14:paraId="4BAE9A96" w14:textId="77777777" w:rsidTr="00CB4226">
        <w:trPr>
          <w:trHeight w:val="283"/>
          <w:jc w:val="center"/>
        </w:trPr>
        <w:tc>
          <w:tcPr>
            <w:tcW w:w="1555" w:type="dxa"/>
          </w:tcPr>
          <w:p w14:paraId="41E7E7D0" w14:textId="77777777" w:rsidR="00CB4226" w:rsidRPr="007500D2" w:rsidRDefault="00CB4226" w:rsidP="00FC346B">
            <w:pPr>
              <w:spacing w:line="240" w:lineRule="auto"/>
              <w:rPr>
                <w:sz w:val="20"/>
                <w:szCs w:val="20"/>
              </w:rPr>
            </w:pPr>
            <w:r w:rsidRPr="007500D2">
              <w:rPr>
                <w:sz w:val="20"/>
                <w:szCs w:val="20"/>
              </w:rPr>
              <w:t>Time=1</w:t>
            </w:r>
          </w:p>
        </w:tc>
        <w:tc>
          <w:tcPr>
            <w:tcW w:w="1134" w:type="dxa"/>
          </w:tcPr>
          <w:p w14:paraId="78B4FD49" w14:textId="77777777" w:rsidR="00CB4226" w:rsidRPr="007500D2" w:rsidRDefault="00CB4226" w:rsidP="00FC346B">
            <w:pPr>
              <w:spacing w:line="240" w:lineRule="auto"/>
              <w:rPr>
                <w:color w:val="010205"/>
                <w:sz w:val="20"/>
                <w:szCs w:val="20"/>
              </w:rPr>
            </w:pPr>
            <w:r w:rsidRPr="007500D2">
              <w:rPr>
                <w:color w:val="010205"/>
                <w:sz w:val="20"/>
                <w:szCs w:val="20"/>
              </w:rPr>
              <w:t>-1.421</w:t>
            </w:r>
          </w:p>
        </w:tc>
        <w:tc>
          <w:tcPr>
            <w:tcW w:w="1134" w:type="dxa"/>
          </w:tcPr>
          <w:p w14:paraId="5265DAD8" w14:textId="77777777" w:rsidR="00CB4226" w:rsidRPr="007500D2" w:rsidRDefault="00CB4226" w:rsidP="00FC346B">
            <w:pPr>
              <w:spacing w:line="240" w:lineRule="auto"/>
              <w:rPr>
                <w:color w:val="010205"/>
                <w:sz w:val="20"/>
                <w:szCs w:val="20"/>
              </w:rPr>
            </w:pPr>
            <w:r w:rsidRPr="007500D2">
              <w:rPr>
                <w:color w:val="010205"/>
                <w:sz w:val="20"/>
                <w:szCs w:val="20"/>
              </w:rPr>
              <w:t>.1957</w:t>
            </w:r>
          </w:p>
        </w:tc>
        <w:tc>
          <w:tcPr>
            <w:tcW w:w="850" w:type="dxa"/>
          </w:tcPr>
          <w:p w14:paraId="28897E17" w14:textId="77777777" w:rsidR="00CB4226" w:rsidRPr="007500D2" w:rsidRDefault="00CB4226" w:rsidP="00FC346B">
            <w:pPr>
              <w:spacing w:line="240" w:lineRule="auto"/>
              <w:rPr>
                <w:color w:val="010205"/>
                <w:sz w:val="20"/>
                <w:szCs w:val="20"/>
              </w:rPr>
            </w:pPr>
            <w:r w:rsidRPr="007500D2">
              <w:rPr>
                <w:color w:val="010205"/>
                <w:sz w:val="20"/>
                <w:szCs w:val="20"/>
              </w:rPr>
              <w:t>-7.261</w:t>
            </w:r>
          </w:p>
        </w:tc>
        <w:tc>
          <w:tcPr>
            <w:tcW w:w="992" w:type="dxa"/>
          </w:tcPr>
          <w:p w14:paraId="3DB7083B" w14:textId="77777777" w:rsidR="00CB4226" w:rsidRPr="0053297C" w:rsidRDefault="00CB4226" w:rsidP="00FC346B">
            <w:pPr>
              <w:spacing w:line="240" w:lineRule="auto"/>
              <w:rPr>
                <w:bCs/>
                <w:color w:val="010205"/>
                <w:sz w:val="20"/>
                <w:szCs w:val="20"/>
              </w:rPr>
            </w:pPr>
            <w:r w:rsidRPr="0053297C">
              <w:rPr>
                <w:bCs/>
                <w:color w:val="010205"/>
                <w:sz w:val="20"/>
                <w:szCs w:val="20"/>
              </w:rPr>
              <w:t>&lt; .001</w:t>
            </w:r>
          </w:p>
        </w:tc>
        <w:tc>
          <w:tcPr>
            <w:tcW w:w="863" w:type="dxa"/>
          </w:tcPr>
          <w:p w14:paraId="31C38B0A" w14:textId="77777777" w:rsidR="00CB4226" w:rsidRPr="007500D2" w:rsidRDefault="00CB4226" w:rsidP="00FC346B">
            <w:pPr>
              <w:spacing w:line="240" w:lineRule="auto"/>
              <w:rPr>
                <w:color w:val="010205"/>
                <w:sz w:val="20"/>
                <w:szCs w:val="20"/>
              </w:rPr>
            </w:pPr>
            <w:r w:rsidRPr="007500D2">
              <w:rPr>
                <w:color w:val="010205"/>
                <w:sz w:val="20"/>
                <w:szCs w:val="20"/>
              </w:rPr>
              <w:t>-1.805</w:t>
            </w:r>
          </w:p>
        </w:tc>
        <w:tc>
          <w:tcPr>
            <w:tcW w:w="850" w:type="dxa"/>
          </w:tcPr>
          <w:p w14:paraId="35B9BCAD" w14:textId="77777777" w:rsidR="00CB4226" w:rsidRPr="007500D2" w:rsidRDefault="00CB4226" w:rsidP="00FC346B">
            <w:pPr>
              <w:spacing w:line="240" w:lineRule="auto"/>
              <w:rPr>
                <w:color w:val="010205"/>
                <w:sz w:val="20"/>
                <w:szCs w:val="20"/>
              </w:rPr>
            </w:pPr>
            <w:r w:rsidRPr="007500D2">
              <w:rPr>
                <w:color w:val="010205"/>
                <w:sz w:val="20"/>
                <w:szCs w:val="20"/>
              </w:rPr>
              <w:t>-1.037</w:t>
            </w:r>
          </w:p>
        </w:tc>
        <w:tc>
          <w:tcPr>
            <w:tcW w:w="1134" w:type="dxa"/>
          </w:tcPr>
          <w:p w14:paraId="3187FB9C" w14:textId="77777777" w:rsidR="00CB4226" w:rsidRPr="007500D2" w:rsidRDefault="00CB4226" w:rsidP="00FC346B">
            <w:pPr>
              <w:spacing w:line="240" w:lineRule="auto"/>
              <w:rPr>
                <w:color w:val="010205"/>
                <w:sz w:val="20"/>
                <w:szCs w:val="20"/>
              </w:rPr>
            </w:pPr>
            <w:r w:rsidRPr="007500D2">
              <w:rPr>
                <w:color w:val="010205"/>
                <w:sz w:val="20"/>
                <w:szCs w:val="20"/>
              </w:rPr>
              <w:t>.242</w:t>
            </w:r>
          </w:p>
        </w:tc>
        <w:tc>
          <w:tcPr>
            <w:tcW w:w="851" w:type="dxa"/>
          </w:tcPr>
          <w:p w14:paraId="48CC6371" w14:textId="77777777" w:rsidR="00CB4226" w:rsidRPr="007500D2" w:rsidRDefault="00CB4226" w:rsidP="00FC346B">
            <w:pPr>
              <w:spacing w:line="240" w:lineRule="auto"/>
              <w:rPr>
                <w:color w:val="010205"/>
                <w:sz w:val="20"/>
                <w:szCs w:val="20"/>
              </w:rPr>
            </w:pPr>
            <w:r w:rsidRPr="007500D2">
              <w:rPr>
                <w:color w:val="010205"/>
                <w:sz w:val="20"/>
                <w:szCs w:val="20"/>
              </w:rPr>
              <w:t>.165</w:t>
            </w:r>
          </w:p>
        </w:tc>
        <w:tc>
          <w:tcPr>
            <w:tcW w:w="850" w:type="dxa"/>
          </w:tcPr>
          <w:p w14:paraId="640FC2BC" w14:textId="77777777" w:rsidR="00CB4226" w:rsidRPr="007500D2" w:rsidRDefault="00CB4226" w:rsidP="00FC346B">
            <w:pPr>
              <w:spacing w:line="240" w:lineRule="auto"/>
              <w:rPr>
                <w:color w:val="010205"/>
                <w:sz w:val="20"/>
                <w:szCs w:val="20"/>
              </w:rPr>
            </w:pPr>
            <w:r w:rsidRPr="007500D2">
              <w:rPr>
                <w:color w:val="010205"/>
                <w:sz w:val="20"/>
                <w:szCs w:val="20"/>
              </w:rPr>
              <w:t>.355</w:t>
            </w:r>
          </w:p>
        </w:tc>
      </w:tr>
      <w:tr w:rsidR="00CB4226" w:rsidRPr="007500D2" w14:paraId="5C7FDFAF" w14:textId="77777777" w:rsidTr="00CB4226">
        <w:trPr>
          <w:trHeight w:val="283"/>
          <w:jc w:val="center"/>
        </w:trPr>
        <w:tc>
          <w:tcPr>
            <w:tcW w:w="1555" w:type="dxa"/>
          </w:tcPr>
          <w:p w14:paraId="046D42BD" w14:textId="77777777" w:rsidR="00CB4226" w:rsidRPr="007500D2" w:rsidRDefault="00CB4226" w:rsidP="00FC346B">
            <w:pPr>
              <w:spacing w:line="240" w:lineRule="auto"/>
              <w:rPr>
                <w:sz w:val="20"/>
                <w:szCs w:val="20"/>
              </w:rPr>
            </w:pPr>
            <w:r w:rsidRPr="007500D2">
              <w:rPr>
                <w:sz w:val="20"/>
                <w:szCs w:val="20"/>
              </w:rPr>
              <w:t>Time=2</w:t>
            </w:r>
          </w:p>
        </w:tc>
        <w:tc>
          <w:tcPr>
            <w:tcW w:w="1134" w:type="dxa"/>
          </w:tcPr>
          <w:p w14:paraId="6EA602C2" w14:textId="77777777" w:rsidR="00CB4226" w:rsidRPr="007500D2" w:rsidRDefault="00CB4226" w:rsidP="00FC346B">
            <w:pPr>
              <w:spacing w:line="240" w:lineRule="auto"/>
              <w:rPr>
                <w:color w:val="010205"/>
                <w:sz w:val="20"/>
                <w:szCs w:val="20"/>
              </w:rPr>
            </w:pPr>
            <w:r w:rsidRPr="007500D2">
              <w:rPr>
                <w:color w:val="010205"/>
                <w:sz w:val="20"/>
                <w:szCs w:val="20"/>
              </w:rPr>
              <w:t>0</w:t>
            </w:r>
            <w:r w:rsidRPr="007500D2">
              <w:rPr>
                <w:color w:val="010205"/>
                <w:sz w:val="20"/>
                <w:szCs w:val="20"/>
                <w:vertAlign w:val="superscript"/>
              </w:rPr>
              <w:t>b</w:t>
            </w:r>
          </w:p>
        </w:tc>
        <w:tc>
          <w:tcPr>
            <w:tcW w:w="1134" w:type="dxa"/>
          </w:tcPr>
          <w:p w14:paraId="71C4ABDC"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2101F99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992" w:type="dxa"/>
          </w:tcPr>
          <w:p w14:paraId="63D16B53" w14:textId="77777777" w:rsidR="00CB4226" w:rsidRPr="006C077F" w:rsidRDefault="00CB4226" w:rsidP="00FC346B">
            <w:pPr>
              <w:spacing w:line="240" w:lineRule="auto"/>
              <w:rPr>
                <w:color w:val="010205"/>
                <w:sz w:val="20"/>
                <w:szCs w:val="20"/>
              </w:rPr>
            </w:pPr>
            <w:r w:rsidRPr="006C077F">
              <w:rPr>
                <w:color w:val="010205"/>
                <w:sz w:val="20"/>
                <w:szCs w:val="20"/>
              </w:rPr>
              <w:t>.</w:t>
            </w:r>
          </w:p>
        </w:tc>
        <w:tc>
          <w:tcPr>
            <w:tcW w:w="863" w:type="dxa"/>
          </w:tcPr>
          <w:p w14:paraId="740F3BF2"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077BA93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1134" w:type="dxa"/>
          </w:tcPr>
          <w:p w14:paraId="2E17E8B8"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1" w:type="dxa"/>
          </w:tcPr>
          <w:p w14:paraId="66479BB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642E3A4F" w14:textId="77777777" w:rsidR="00CB4226" w:rsidRPr="007500D2" w:rsidRDefault="00CB4226" w:rsidP="00FC346B">
            <w:pPr>
              <w:spacing w:line="240" w:lineRule="auto"/>
              <w:rPr>
                <w:color w:val="010205"/>
                <w:sz w:val="20"/>
                <w:szCs w:val="20"/>
              </w:rPr>
            </w:pPr>
            <w:r w:rsidRPr="007500D2">
              <w:rPr>
                <w:color w:val="010205"/>
                <w:sz w:val="20"/>
                <w:szCs w:val="20"/>
              </w:rPr>
              <w:t>.</w:t>
            </w:r>
          </w:p>
        </w:tc>
      </w:tr>
      <w:tr w:rsidR="00CB4226" w:rsidRPr="007500D2" w14:paraId="39DB5FB7" w14:textId="77777777" w:rsidTr="00CB4226">
        <w:trPr>
          <w:trHeight w:val="283"/>
          <w:jc w:val="center"/>
        </w:trPr>
        <w:tc>
          <w:tcPr>
            <w:tcW w:w="1555" w:type="dxa"/>
          </w:tcPr>
          <w:p w14:paraId="30B52780" w14:textId="77777777" w:rsidR="00CB4226" w:rsidRPr="007500D2" w:rsidRDefault="00CB4226" w:rsidP="00FC346B">
            <w:pPr>
              <w:spacing w:line="240" w:lineRule="auto"/>
              <w:rPr>
                <w:sz w:val="20"/>
                <w:szCs w:val="20"/>
              </w:rPr>
            </w:pPr>
            <w:proofErr w:type="spellStart"/>
            <w:r w:rsidRPr="007500D2">
              <w:rPr>
                <w:sz w:val="20"/>
                <w:szCs w:val="20"/>
              </w:rPr>
              <w:t>Exp_Group</w:t>
            </w:r>
            <w:proofErr w:type="spellEnd"/>
            <w:r w:rsidRPr="007500D2">
              <w:rPr>
                <w:sz w:val="20"/>
                <w:szCs w:val="20"/>
              </w:rPr>
              <w:t>=1</w:t>
            </w:r>
          </w:p>
        </w:tc>
        <w:tc>
          <w:tcPr>
            <w:tcW w:w="1134" w:type="dxa"/>
          </w:tcPr>
          <w:p w14:paraId="30B914B2" w14:textId="77777777" w:rsidR="00CB4226" w:rsidRPr="007500D2" w:rsidRDefault="00CB4226" w:rsidP="00FC346B">
            <w:pPr>
              <w:spacing w:line="240" w:lineRule="auto"/>
              <w:rPr>
                <w:color w:val="010205"/>
                <w:sz w:val="20"/>
                <w:szCs w:val="20"/>
              </w:rPr>
            </w:pPr>
            <w:r w:rsidRPr="007500D2">
              <w:rPr>
                <w:color w:val="010205"/>
                <w:sz w:val="20"/>
                <w:szCs w:val="20"/>
              </w:rPr>
              <w:t>-.895</w:t>
            </w:r>
          </w:p>
        </w:tc>
        <w:tc>
          <w:tcPr>
            <w:tcW w:w="1134" w:type="dxa"/>
          </w:tcPr>
          <w:p w14:paraId="475BB72C" w14:textId="77777777" w:rsidR="00CB4226" w:rsidRPr="007500D2" w:rsidRDefault="00CB4226" w:rsidP="00FC346B">
            <w:pPr>
              <w:spacing w:line="240" w:lineRule="auto"/>
              <w:rPr>
                <w:color w:val="010205"/>
                <w:sz w:val="20"/>
                <w:szCs w:val="20"/>
              </w:rPr>
            </w:pPr>
            <w:r w:rsidRPr="007500D2">
              <w:rPr>
                <w:color w:val="010205"/>
                <w:sz w:val="20"/>
                <w:szCs w:val="20"/>
              </w:rPr>
              <w:t>.4774</w:t>
            </w:r>
          </w:p>
        </w:tc>
        <w:tc>
          <w:tcPr>
            <w:tcW w:w="850" w:type="dxa"/>
          </w:tcPr>
          <w:p w14:paraId="248EE9E7" w14:textId="77777777" w:rsidR="00CB4226" w:rsidRPr="007500D2" w:rsidRDefault="00CB4226" w:rsidP="00FC346B">
            <w:pPr>
              <w:spacing w:line="240" w:lineRule="auto"/>
              <w:rPr>
                <w:color w:val="010205"/>
                <w:sz w:val="20"/>
                <w:szCs w:val="20"/>
              </w:rPr>
            </w:pPr>
            <w:r w:rsidRPr="007500D2">
              <w:rPr>
                <w:color w:val="010205"/>
                <w:sz w:val="20"/>
                <w:szCs w:val="20"/>
              </w:rPr>
              <w:t>-1.875</w:t>
            </w:r>
          </w:p>
        </w:tc>
        <w:tc>
          <w:tcPr>
            <w:tcW w:w="992" w:type="dxa"/>
          </w:tcPr>
          <w:p w14:paraId="19B0115F" w14:textId="77777777" w:rsidR="00CB4226" w:rsidRPr="006C077F" w:rsidRDefault="00CB4226" w:rsidP="00FC346B">
            <w:pPr>
              <w:spacing w:line="240" w:lineRule="auto"/>
              <w:rPr>
                <w:color w:val="010205"/>
                <w:sz w:val="20"/>
                <w:szCs w:val="20"/>
              </w:rPr>
            </w:pPr>
            <w:r w:rsidRPr="006C077F">
              <w:rPr>
                <w:color w:val="010205"/>
                <w:sz w:val="20"/>
                <w:szCs w:val="20"/>
              </w:rPr>
              <w:t>.061</w:t>
            </w:r>
          </w:p>
        </w:tc>
        <w:tc>
          <w:tcPr>
            <w:tcW w:w="863" w:type="dxa"/>
          </w:tcPr>
          <w:p w14:paraId="129723CF" w14:textId="77777777" w:rsidR="00CB4226" w:rsidRPr="007500D2" w:rsidRDefault="00CB4226" w:rsidP="00FC346B">
            <w:pPr>
              <w:spacing w:line="240" w:lineRule="auto"/>
              <w:rPr>
                <w:color w:val="010205"/>
                <w:sz w:val="20"/>
                <w:szCs w:val="20"/>
              </w:rPr>
            </w:pPr>
            <w:r w:rsidRPr="007500D2">
              <w:rPr>
                <w:color w:val="010205"/>
                <w:sz w:val="20"/>
                <w:szCs w:val="20"/>
              </w:rPr>
              <w:t>-1.832</w:t>
            </w:r>
          </w:p>
        </w:tc>
        <w:tc>
          <w:tcPr>
            <w:tcW w:w="850" w:type="dxa"/>
          </w:tcPr>
          <w:p w14:paraId="4B457BD0" w14:textId="77777777" w:rsidR="00CB4226" w:rsidRPr="007500D2" w:rsidRDefault="00CB4226" w:rsidP="00FC346B">
            <w:pPr>
              <w:spacing w:line="240" w:lineRule="auto"/>
              <w:rPr>
                <w:color w:val="010205"/>
                <w:sz w:val="20"/>
                <w:szCs w:val="20"/>
              </w:rPr>
            </w:pPr>
            <w:r w:rsidRPr="007500D2">
              <w:rPr>
                <w:color w:val="010205"/>
                <w:sz w:val="20"/>
                <w:szCs w:val="20"/>
              </w:rPr>
              <w:t>.042</w:t>
            </w:r>
          </w:p>
        </w:tc>
        <w:tc>
          <w:tcPr>
            <w:tcW w:w="1134" w:type="dxa"/>
          </w:tcPr>
          <w:p w14:paraId="43ABBC92" w14:textId="77777777" w:rsidR="00CB4226" w:rsidRPr="007500D2" w:rsidRDefault="00CB4226" w:rsidP="00FC346B">
            <w:pPr>
              <w:spacing w:line="240" w:lineRule="auto"/>
              <w:rPr>
                <w:color w:val="010205"/>
                <w:sz w:val="20"/>
                <w:szCs w:val="20"/>
              </w:rPr>
            </w:pPr>
            <w:r w:rsidRPr="007500D2">
              <w:rPr>
                <w:color w:val="010205"/>
                <w:sz w:val="20"/>
                <w:szCs w:val="20"/>
              </w:rPr>
              <w:t>.409</w:t>
            </w:r>
          </w:p>
        </w:tc>
        <w:tc>
          <w:tcPr>
            <w:tcW w:w="851" w:type="dxa"/>
          </w:tcPr>
          <w:p w14:paraId="2E6DF6FF" w14:textId="77777777" w:rsidR="00CB4226" w:rsidRPr="007500D2" w:rsidRDefault="00CB4226" w:rsidP="00FC346B">
            <w:pPr>
              <w:spacing w:line="240" w:lineRule="auto"/>
              <w:rPr>
                <w:color w:val="010205"/>
                <w:sz w:val="20"/>
                <w:szCs w:val="20"/>
              </w:rPr>
            </w:pPr>
            <w:r w:rsidRPr="007500D2">
              <w:rPr>
                <w:color w:val="010205"/>
                <w:sz w:val="20"/>
                <w:szCs w:val="20"/>
              </w:rPr>
              <w:t>.160</w:t>
            </w:r>
          </w:p>
        </w:tc>
        <w:tc>
          <w:tcPr>
            <w:tcW w:w="850" w:type="dxa"/>
          </w:tcPr>
          <w:p w14:paraId="4BA952D4" w14:textId="77777777" w:rsidR="00CB4226" w:rsidRPr="007500D2" w:rsidRDefault="00CB4226" w:rsidP="00FC346B">
            <w:pPr>
              <w:spacing w:line="240" w:lineRule="auto"/>
              <w:rPr>
                <w:color w:val="010205"/>
                <w:sz w:val="20"/>
                <w:szCs w:val="20"/>
              </w:rPr>
            </w:pPr>
            <w:r w:rsidRPr="007500D2">
              <w:rPr>
                <w:color w:val="010205"/>
                <w:sz w:val="20"/>
                <w:szCs w:val="20"/>
              </w:rPr>
              <w:t>1.043</w:t>
            </w:r>
          </w:p>
        </w:tc>
      </w:tr>
      <w:tr w:rsidR="00CB4226" w:rsidRPr="007500D2" w14:paraId="43C1C58B" w14:textId="77777777" w:rsidTr="00CB4226">
        <w:trPr>
          <w:trHeight w:val="283"/>
          <w:jc w:val="center"/>
        </w:trPr>
        <w:tc>
          <w:tcPr>
            <w:tcW w:w="1555" w:type="dxa"/>
          </w:tcPr>
          <w:p w14:paraId="2FF3BB02" w14:textId="77777777" w:rsidR="00CB4226" w:rsidRPr="007500D2" w:rsidRDefault="00CB4226" w:rsidP="00FC346B">
            <w:pPr>
              <w:spacing w:line="240" w:lineRule="auto"/>
              <w:rPr>
                <w:sz w:val="20"/>
                <w:szCs w:val="20"/>
              </w:rPr>
            </w:pPr>
            <w:proofErr w:type="spellStart"/>
            <w:r w:rsidRPr="007500D2">
              <w:rPr>
                <w:sz w:val="20"/>
                <w:szCs w:val="20"/>
              </w:rPr>
              <w:t>Exp_Group</w:t>
            </w:r>
            <w:proofErr w:type="spellEnd"/>
            <w:r w:rsidRPr="007500D2">
              <w:rPr>
                <w:sz w:val="20"/>
                <w:szCs w:val="20"/>
              </w:rPr>
              <w:t>=2</w:t>
            </w:r>
          </w:p>
        </w:tc>
        <w:tc>
          <w:tcPr>
            <w:tcW w:w="1134" w:type="dxa"/>
          </w:tcPr>
          <w:p w14:paraId="345A192A" w14:textId="77777777" w:rsidR="00CB4226" w:rsidRPr="007500D2" w:rsidRDefault="00CB4226" w:rsidP="00FC346B">
            <w:pPr>
              <w:spacing w:line="240" w:lineRule="auto"/>
              <w:rPr>
                <w:color w:val="010205"/>
                <w:sz w:val="20"/>
                <w:szCs w:val="20"/>
              </w:rPr>
            </w:pPr>
            <w:r w:rsidRPr="007500D2">
              <w:rPr>
                <w:color w:val="010205"/>
                <w:sz w:val="20"/>
                <w:szCs w:val="20"/>
              </w:rPr>
              <w:t>0</w:t>
            </w:r>
            <w:r w:rsidRPr="007500D2">
              <w:rPr>
                <w:color w:val="010205"/>
                <w:sz w:val="20"/>
                <w:szCs w:val="20"/>
                <w:vertAlign w:val="superscript"/>
              </w:rPr>
              <w:t>b</w:t>
            </w:r>
          </w:p>
        </w:tc>
        <w:tc>
          <w:tcPr>
            <w:tcW w:w="1134" w:type="dxa"/>
          </w:tcPr>
          <w:p w14:paraId="7F842723"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0BDE637A"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992" w:type="dxa"/>
          </w:tcPr>
          <w:p w14:paraId="6D9AF93D" w14:textId="77777777" w:rsidR="00CB4226" w:rsidRPr="006C077F" w:rsidRDefault="00CB4226" w:rsidP="00FC346B">
            <w:pPr>
              <w:spacing w:line="240" w:lineRule="auto"/>
              <w:rPr>
                <w:color w:val="010205"/>
                <w:sz w:val="20"/>
                <w:szCs w:val="20"/>
              </w:rPr>
            </w:pPr>
            <w:r w:rsidRPr="006C077F">
              <w:rPr>
                <w:color w:val="010205"/>
                <w:sz w:val="20"/>
                <w:szCs w:val="20"/>
              </w:rPr>
              <w:t>.</w:t>
            </w:r>
          </w:p>
        </w:tc>
        <w:tc>
          <w:tcPr>
            <w:tcW w:w="863" w:type="dxa"/>
          </w:tcPr>
          <w:p w14:paraId="6D5882A8"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77995DA4"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1134" w:type="dxa"/>
          </w:tcPr>
          <w:p w14:paraId="51AA4B19"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1" w:type="dxa"/>
          </w:tcPr>
          <w:p w14:paraId="0D0FD4ED"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33684F95" w14:textId="77777777" w:rsidR="00CB4226" w:rsidRPr="007500D2" w:rsidRDefault="00CB4226" w:rsidP="00FC346B">
            <w:pPr>
              <w:spacing w:line="240" w:lineRule="auto"/>
              <w:rPr>
                <w:color w:val="010205"/>
                <w:sz w:val="20"/>
                <w:szCs w:val="20"/>
              </w:rPr>
            </w:pPr>
            <w:r w:rsidRPr="007500D2">
              <w:rPr>
                <w:color w:val="010205"/>
                <w:sz w:val="20"/>
                <w:szCs w:val="20"/>
              </w:rPr>
              <w:t>.</w:t>
            </w:r>
          </w:p>
        </w:tc>
      </w:tr>
      <w:tr w:rsidR="00CB4226" w:rsidRPr="007500D2" w14:paraId="1653E32F" w14:textId="77777777" w:rsidTr="00CB4226">
        <w:trPr>
          <w:trHeight w:val="283"/>
          <w:jc w:val="center"/>
        </w:trPr>
        <w:tc>
          <w:tcPr>
            <w:tcW w:w="1555" w:type="dxa"/>
          </w:tcPr>
          <w:p w14:paraId="7BC44B18" w14:textId="77777777" w:rsidR="00CB4226" w:rsidRPr="007500D2" w:rsidRDefault="00CB4226" w:rsidP="00FC346B">
            <w:pPr>
              <w:spacing w:line="240" w:lineRule="auto"/>
              <w:rPr>
                <w:sz w:val="20"/>
                <w:szCs w:val="20"/>
              </w:rPr>
            </w:pPr>
            <w:r w:rsidRPr="007500D2">
              <w:rPr>
                <w:sz w:val="20"/>
                <w:szCs w:val="20"/>
              </w:rPr>
              <w:t>[</w:t>
            </w:r>
            <w:proofErr w:type="spellStart"/>
            <w:r w:rsidRPr="007500D2">
              <w:rPr>
                <w:sz w:val="20"/>
                <w:szCs w:val="20"/>
              </w:rPr>
              <w:t>Exp_Group</w:t>
            </w:r>
            <w:proofErr w:type="spellEnd"/>
            <w:r w:rsidRPr="007500D2">
              <w:rPr>
                <w:sz w:val="20"/>
                <w:szCs w:val="20"/>
              </w:rPr>
              <w:t>=</w:t>
            </w:r>
            <w:proofErr w:type="gramStart"/>
            <w:r w:rsidRPr="007500D2">
              <w:rPr>
                <w:sz w:val="20"/>
                <w:szCs w:val="20"/>
              </w:rPr>
              <w:t>1]*</w:t>
            </w:r>
            <w:proofErr w:type="gramEnd"/>
            <w:r w:rsidRPr="007500D2">
              <w:rPr>
                <w:sz w:val="20"/>
                <w:szCs w:val="20"/>
              </w:rPr>
              <w:t>[Time=1]</w:t>
            </w:r>
          </w:p>
        </w:tc>
        <w:tc>
          <w:tcPr>
            <w:tcW w:w="1134" w:type="dxa"/>
          </w:tcPr>
          <w:p w14:paraId="3481E39C" w14:textId="77777777" w:rsidR="00CB4226" w:rsidRPr="007500D2" w:rsidRDefault="00CB4226" w:rsidP="00FC346B">
            <w:pPr>
              <w:spacing w:line="240" w:lineRule="auto"/>
              <w:rPr>
                <w:color w:val="010205"/>
                <w:sz w:val="20"/>
                <w:szCs w:val="20"/>
              </w:rPr>
            </w:pPr>
            <w:r w:rsidRPr="007500D2">
              <w:rPr>
                <w:color w:val="010205"/>
                <w:sz w:val="20"/>
                <w:szCs w:val="20"/>
              </w:rPr>
              <w:t>.694</w:t>
            </w:r>
          </w:p>
        </w:tc>
        <w:tc>
          <w:tcPr>
            <w:tcW w:w="1134" w:type="dxa"/>
          </w:tcPr>
          <w:p w14:paraId="7605B64E" w14:textId="77777777" w:rsidR="00CB4226" w:rsidRPr="007500D2" w:rsidRDefault="00CB4226" w:rsidP="00FC346B">
            <w:pPr>
              <w:spacing w:line="240" w:lineRule="auto"/>
              <w:rPr>
                <w:color w:val="010205"/>
                <w:sz w:val="20"/>
                <w:szCs w:val="20"/>
              </w:rPr>
            </w:pPr>
            <w:r w:rsidRPr="007500D2">
              <w:rPr>
                <w:color w:val="010205"/>
                <w:sz w:val="20"/>
                <w:szCs w:val="20"/>
              </w:rPr>
              <w:t>.2823</w:t>
            </w:r>
          </w:p>
        </w:tc>
        <w:tc>
          <w:tcPr>
            <w:tcW w:w="850" w:type="dxa"/>
          </w:tcPr>
          <w:p w14:paraId="542FB7FC" w14:textId="77777777" w:rsidR="00CB4226" w:rsidRPr="007500D2" w:rsidRDefault="00CB4226" w:rsidP="00FC346B">
            <w:pPr>
              <w:spacing w:line="240" w:lineRule="auto"/>
              <w:rPr>
                <w:color w:val="010205"/>
                <w:sz w:val="20"/>
                <w:szCs w:val="20"/>
              </w:rPr>
            </w:pPr>
            <w:r w:rsidRPr="007500D2">
              <w:rPr>
                <w:color w:val="010205"/>
                <w:sz w:val="20"/>
                <w:szCs w:val="20"/>
              </w:rPr>
              <w:t>2.460</w:t>
            </w:r>
          </w:p>
        </w:tc>
        <w:tc>
          <w:tcPr>
            <w:tcW w:w="992" w:type="dxa"/>
          </w:tcPr>
          <w:p w14:paraId="45B21CE2" w14:textId="77777777" w:rsidR="00CB4226" w:rsidRPr="0053297C" w:rsidRDefault="00CB4226" w:rsidP="00FC346B">
            <w:pPr>
              <w:spacing w:line="240" w:lineRule="auto"/>
              <w:rPr>
                <w:bCs/>
                <w:color w:val="010205"/>
                <w:sz w:val="20"/>
                <w:szCs w:val="20"/>
              </w:rPr>
            </w:pPr>
            <w:r w:rsidRPr="0053297C">
              <w:rPr>
                <w:bCs/>
                <w:color w:val="010205"/>
                <w:sz w:val="20"/>
                <w:szCs w:val="20"/>
              </w:rPr>
              <w:t>.014</w:t>
            </w:r>
          </w:p>
        </w:tc>
        <w:tc>
          <w:tcPr>
            <w:tcW w:w="863" w:type="dxa"/>
          </w:tcPr>
          <w:p w14:paraId="5D0AD7E0" w14:textId="77777777" w:rsidR="00CB4226" w:rsidRPr="007500D2" w:rsidRDefault="00CB4226" w:rsidP="00FC346B">
            <w:pPr>
              <w:spacing w:line="240" w:lineRule="auto"/>
              <w:rPr>
                <w:color w:val="010205"/>
                <w:sz w:val="20"/>
                <w:szCs w:val="20"/>
              </w:rPr>
            </w:pPr>
            <w:r w:rsidRPr="007500D2">
              <w:rPr>
                <w:color w:val="010205"/>
                <w:sz w:val="20"/>
                <w:szCs w:val="20"/>
              </w:rPr>
              <w:t>.140</w:t>
            </w:r>
          </w:p>
        </w:tc>
        <w:tc>
          <w:tcPr>
            <w:tcW w:w="850" w:type="dxa"/>
          </w:tcPr>
          <w:p w14:paraId="04089B0C" w14:textId="77777777" w:rsidR="00CB4226" w:rsidRPr="007500D2" w:rsidRDefault="00CB4226" w:rsidP="00FC346B">
            <w:pPr>
              <w:spacing w:line="240" w:lineRule="auto"/>
              <w:rPr>
                <w:color w:val="010205"/>
                <w:sz w:val="20"/>
                <w:szCs w:val="20"/>
              </w:rPr>
            </w:pPr>
            <w:r w:rsidRPr="007500D2">
              <w:rPr>
                <w:color w:val="010205"/>
                <w:sz w:val="20"/>
                <w:szCs w:val="20"/>
              </w:rPr>
              <w:t>1.248</w:t>
            </w:r>
          </w:p>
        </w:tc>
        <w:tc>
          <w:tcPr>
            <w:tcW w:w="1134" w:type="dxa"/>
          </w:tcPr>
          <w:p w14:paraId="5930D9B3" w14:textId="77777777" w:rsidR="00CB4226" w:rsidRPr="007500D2" w:rsidRDefault="00CB4226" w:rsidP="00FC346B">
            <w:pPr>
              <w:spacing w:line="240" w:lineRule="auto"/>
              <w:rPr>
                <w:color w:val="010205"/>
                <w:sz w:val="20"/>
                <w:szCs w:val="20"/>
              </w:rPr>
            </w:pPr>
            <w:r w:rsidRPr="007500D2">
              <w:rPr>
                <w:color w:val="010205"/>
                <w:sz w:val="20"/>
                <w:szCs w:val="20"/>
              </w:rPr>
              <w:t>2.003</w:t>
            </w:r>
          </w:p>
        </w:tc>
        <w:tc>
          <w:tcPr>
            <w:tcW w:w="851" w:type="dxa"/>
          </w:tcPr>
          <w:p w14:paraId="421C86A9" w14:textId="77777777" w:rsidR="00CB4226" w:rsidRPr="007500D2" w:rsidRDefault="00CB4226" w:rsidP="00FC346B">
            <w:pPr>
              <w:spacing w:line="240" w:lineRule="auto"/>
              <w:rPr>
                <w:color w:val="010205"/>
                <w:sz w:val="20"/>
                <w:szCs w:val="20"/>
              </w:rPr>
            </w:pPr>
            <w:r w:rsidRPr="007500D2">
              <w:rPr>
                <w:color w:val="010205"/>
                <w:sz w:val="20"/>
                <w:szCs w:val="20"/>
              </w:rPr>
              <w:t>1.151</w:t>
            </w:r>
          </w:p>
        </w:tc>
        <w:tc>
          <w:tcPr>
            <w:tcW w:w="850" w:type="dxa"/>
          </w:tcPr>
          <w:p w14:paraId="5B66EB0B" w14:textId="77777777" w:rsidR="00CB4226" w:rsidRPr="007500D2" w:rsidRDefault="00CB4226" w:rsidP="00FC346B">
            <w:pPr>
              <w:spacing w:line="240" w:lineRule="auto"/>
              <w:rPr>
                <w:color w:val="010205"/>
                <w:sz w:val="20"/>
                <w:szCs w:val="20"/>
              </w:rPr>
            </w:pPr>
            <w:r w:rsidRPr="007500D2">
              <w:rPr>
                <w:color w:val="010205"/>
                <w:sz w:val="20"/>
                <w:szCs w:val="20"/>
              </w:rPr>
              <w:t>3.485</w:t>
            </w:r>
          </w:p>
        </w:tc>
      </w:tr>
      <w:tr w:rsidR="00CB4226" w:rsidRPr="007500D2" w14:paraId="743576AE" w14:textId="77777777" w:rsidTr="00CB4226">
        <w:trPr>
          <w:trHeight w:val="283"/>
          <w:jc w:val="center"/>
        </w:trPr>
        <w:tc>
          <w:tcPr>
            <w:tcW w:w="1555" w:type="dxa"/>
          </w:tcPr>
          <w:p w14:paraId="2B3F41EA" w14:textId="77777777" w:rsidR="00CB4226" w:rsidRPr="007500D2" w:rsidRDefault="00CB4226" w:rsidP="00FC346B">
            <w:pPr>
              <w:spacing w:line="240" w:lineRule="auto"/>
              <w:rPr>
                <w:sz w:val="20"/>
                <w:szCs w:val="20"/>
              </w:rPr>
            </w:pPr>
            <w:r w:rsidRPr="007500D2">
              <w:rPr>
                <w:sz w:val="20"/>
                <w:szCs w:val="20"/>
              </w:rPr>
              <w:t>[</w:t>
            </w:r>
            <w:proofErr w:type="spellStart"/>
            <w:r w:rsidRPr="007500D2">
              <w:rPr>
                <w:sz w:val="20"/>
                <w:szCs w:val="20"/>
              </w:rPr>
              <w:t>Exp_Group</w:t>
            </w:r>
            <w:proofErr w:type="spellEnd"/>
            <w:r w:rsidRPr="007500D2">
              <w:rPr>
                <w:sz w:val="20"/>
                <w:szCs w:val="20"/>
              </w:rPr>
              <w:t>=</w:t>
            </w:r>
            <w:proofErr w:type="gramStart"/>
            <w:r w:rsidRPr="007500D2">
              <w:rPr>
                <w:sz w:val="20"/>
                <w:szCs w:val="20"/>
              </w:rPr>
              <w:t>2]*</w:t>
            </w:r>
            <w:proofErr w:type="gramEnd"/>
            <w:r w:rsidRPr="007500D2">
              <w:rPr>
                <w:sz w:val="20"/>
                <w:szCs w:val="20"/>
              </w:rPr>
              <w:t>[Time=1]</w:t>
            </w:r>
          </w:p>
        </w:tc>
        <w:tc>
          <w:tcPr>
            <w:tcW w:w="1134" w:type="dxa"/>
          </w:tcPr>
          <w:p w14:paraId="34D07E8F" w14:textId="77777777" w:rsidR="00CB4226" w:rsidRPr="007500D2" w:rsidRDefault="00CB4226" w:rsidP="00FC346B">
            <w:pPr>
              <w:spacing w:line="240" w:lineRule="auto"/>
              <w:rPr>
                <w:color w:val="010205"/>
                <w:sz w:val="20"/>
                <w:szCs w:val="20"/>
              </w:rPr>
            </w:pPr>
            <w:r w:rsidRPr="007500D2">
              <w:rPr>
                <w:color w:val="010205"/>
                <w:sz w:val="20"/>
                <w:szCs w:val="20"/>
              </w:rPr>
              <w:t>0</w:t>
            </w:r>
            <w:r w:rsidRPr="007500D2">
              <w:rPr>
                <w:color w:val="010205"/>
                <w:sz w:val="20"/>
                <w:szCs w:val="20"/>
                <w:vertAlign w:val="superscript"/>
              </w:rPr>
              <w:t>b</w:t>
            </w:r>
          </w:p>
        </w:tc>
        <w:tc>
          <w:tcPr>
            <w:tcW w:w="1134" w:type="dxa"/>
          </w:tcPr>
          <w:p w14:paraId="3D93F18A"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6FA620CF"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992" w:type="dxa"/>
          </w:tcPr>
          <w:p w14:paraId="534591B2"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63" w:type="dxa"/>
          </w:tcPr>
          <w:p w14:paraId="2EF3341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4322AC80"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1134" w:type="dxa"/>
          </w:tcPr>
          <w:p w14:paraId="24408949"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1" w:type="dxa"/>
          </w:tcPr>
          <w:p w14:paraId="5ADF86BE"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4C40FCF7" w14:textId="77777777" w:rsidR="00CB4226" w:rsidRPr="007500D2" w:rsidRDefault="00CB4226" w:rsidP="00FC346B">
            <w:pPr>
              <w:spacing w:line="240" w:lineRule="auto"/>
              <w:rPr>
                <w:color w:val="010205"/>
                <w:sz w:val="20"/>
                <w:szCs w:val="20"/>
              </w:rPr>
            </w:pPr>
            <w:r w:rsidRPr="007500D2">
              <w:rPr>
                <w:color w:val="010205"/>
                <w:sz w:val="20"/>
                <w:szCs w:val="20"/>
              </w:rPr>
              <w:t>.</w:t>
            </w:r>
          </w:p>
        </w:tc>
      </w:tr>
      <w:tr w:rsidR="00CB4226" w:rsidRPr="007500D2" w14:paraId="30C44CE4" w14:textId="77777777" w:rsidTr="00CB4226">
        <w:trPr>
          <w:trHeight w:val="283"/>
          <w:jc w:val="center"/>
        </w:trPr>
        <w:tc>
          <w:tcPr>
            <w:tcW w:w="1555" w:type="dxa"/>
          </w:tcPr>
          <w:p w14:paraId="4216E114" w14:textId="77777777" w:rsidR="00CB4226" w:rsidRPr="007500D2" w:rsidRDefault="00CB4226" w:rsidP="00FC346B">
            <w:pPr>
              <w:spacing w:line="240" w:lineRule="auto"/>
              <w:rPr>
                <w:sz w:val="20"/>
                <w:szCs w:val="20"/>
              </w:rPr>
            </w:pPr>
            <w:r w:rsidRPr="007500D2">
              <w:rPr>
                <w:sz w:val="20"/>
                <w:szCs w:val="20"/>
              </w:rPr>
              <w:t>[</w:t>
            </w:r>
            <w:proofErr w:type="spellStart"/>
            <w:r w:rsidRPr="007500D2">
              <w:rPr>
                <w:sz w:val="20"/>
                <w:szCs w:val="20"/>
              </w:rPr>
              <w:t>Exp_Group</w:t>
            </w:r>
            <w:proofErr w:type="spellEnd"/>
            <w:r w:rsidRPr="007500D2">
              <w:rPr>
                <w:sz w:val="20"/>
                <w:szCs w:val="20"/>
              </w:rPr>
              <w:t>=</w:t>
            </w:r>
            <w:proofErr w:type="gramStart"/>
            <w:r w:rsidRPr="007500D2">
              <w:rPr>
                <w:sz w:val="20"/>
                <w:szCs w:val="20"/>
              </w:rPr>
              <w:t>1]*</w:t>
            </w:r>
            <w:proofErr w:type="gramEnd"/>
            <w:r w:rsidRPr="007500D2">
              <w:rPr>
                <w:sz w:val="20"/>
                <w:szCs w:val="20"/>
              </w:rPr>
              <w:t>[Time=2]</w:t>
            </w:r>
          </w:p>
        </w:tc>
        <w:tc>
          <w:tcPr>
            <w:tcW w:w="1134" w:type="dxa"/>
          </w:tcPr>
          <w:p w14:paraId="02C59D74" w14:textId="77777777" w:rsidR="00CB4226" w:rsidRPr="007500D2" w:rsidRDefault="00CB4226" w:rsidP="00FC346B">
            <w:pPr>
              <w:spacing w:line="240" w:lineRule="auto"/>
              <w:rPr>
                <w:color w:val="010205"/>
                <w:sz w:val="20"/>
                <w:szCs w:val="20"/>
              </w:rPr>
            </w:pPr>
            <w:r w:rsidRPr="007500D2">
              <w:rPr>
                <w:color w:val="010205"/>
                <w:sz w:val="20"/>
                <w:szCs w:val="20"/>
              </w:rPr>
              <w:t>0</w:t>
            </w:r>
            <w:r w:rsidRPr="007500D2">
              <w:rPr>
                <w:color w:val="010205"/>
                <w:sz w:val="20"/>
                <w:szCs w:val="20"/>
                <w:vertAlign w:val="superscript"/>
              </w:rPr>
              <w:t>b</w:t>
            </w:r>
          </w:p>
        </w:tc>
        <w:tc>
          <w:tcPr>
            <w:tcW w:w="1134" w:type="dxa"/>
          </w:tcPr>
          <w:p w14:paraId="72360ECE"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1EE2E05D"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992" w:type="dxa"/>
          </w:tcPr>
          <w:p w14:paraId="00C60D01"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63" w:type="dxa"/>
          </w:tcPr>
          <w:p w14:paraId="48EDA233"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5F745944"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1134" w:type="dxa"/>
          </w:tcPr>
          <w:p w14:paraId="0D9169BC"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1" w:type="dxa"/>
          </w:tcPr>
          <w:p w14:paraId="1E921795"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Pr>
          <w:p w14:paraId="659F7124" w14:textId="77777777" w:rsidR="00CB4226" w:rsidRPr="007500D2" w:rsidRDefault="00CB4226" w:rsidP="00FC346B">
            <w:pPr>
              <w:spacing w:line="240" w:lineRule="auto"/>
              <w:rPr>
                <w:color w:val="010205"/>
                <w:sz w:val="20"/>
                <w:szCs w:val="20"/>
              </w:rPr>
            </w:pPr>
            <w:r w:rsidRPr="007500D2">
              <w:rPr>
                <w:color w:val="010205"/>
                <w:sz w:val="20"/>
                <w:szCs w:val="20"/>
              </w:rPr>
              <w:t>.</w:t>
            </w:r>
          </w:p>
        </w:tc>
      </w:tr>
      <w:tr w:rsidR="00CB4226" w:rsidRPr="007500D2" w14:paraId="2C1DBA0A" w14:textId="77777777" w:rsidTr="00CB4226">
        <w:trPr>
          <w:trHeight w:val="283"/>
          <w:jc w:val="center"/>
        </w:trPr>
        <w:tc>
          <w:tcPr>
            <w:tcW w:w="1555" w:type="dxa"/>
            <w:tcBorders>
              <w:bottom w:val="single" w:sz="4" w:space="0" w:color="auto"/>
            </w:tcBorders>
          </w:tcPr>
          <w:p w14:paraId="75C6A65C" w14:textId="77777777" w:rsidR="00CB4226" w:rsidRPr="007500D2" w:rsidRDefault="00CB4226" w:rsidP="00FC346B">
            <w:pPr>
              <w:spacing w:line="240" w:lineRule="auto"/>
              <w:rPr>
                <w:sz w:val="20"/>
                <w:szCs w:val="20"/>
              </w:rPr>
            </w:pPr>
            <w:r w:rsidRPr="007500D2">
              <w:rPr>
                <w:sz w:val="20"/>
                <w:szCs w:val="20"/>
              </w:rPr>
              <w:t>[</w:t>
            </w:r>
            <w:proofErr w:type="spellStart"/>
            <w:r w:rsidRPr="007500D2">
              <w:rPr>
                <w:sz w:val="20"/>
                <w:szCs w:val="20"/>
              </w:rPr>
              <w:t>Exp_Group</w:t>
            </w:r>
            <w:proofErr w:type="spellEnd"/>
            <w:r w:rsidRPr="007500D2">
              <w:rPr>
                <w:sz w:val="20"/>
                <w:szCs w:val="20"/>
              </w:rPr>
              <w:t>=</w:t>
            </w:r>
            <w:proofErr w:type="gramStart"/>
            <w:r w:rsidRPr="007500D2">
              <w:rPr>
                <w:sz w:val="20"/>
                <w:szCs w:val="20"/>
              </w:rPr>
              <w:t>2]*</w:t>
            </w:r>
            <w:proofErr w:type="gramEnd"/>
            <w:r w:rsidRPr="007500D2">
              <w:rPr>
                <w:sz w:val="20"/>
                <w:szCs w:val="20"/>
              </w:rPr>
              <w:t>[Time=2]</w:t>
            </w:r>
          </w:p>
        </w:tc>
        <w:tc>
          <w:tcPr>
            <w:tcW w:w="1134" w:type="dxa"/>
            <w:tcBorders>
              <w:bottom w:val="single" w:sz="4" w:space="0" w:color="auto"/>
            </w:tcBorders>
          </w:tcPr>
          <w:p w14:paraId="60E907F6" w14:textId="77777777" w:rsidR="00CB4226" w:rsidRPr="007500D2" w:rsidRDefault="00CB4226" w:rsidP="00FC346B">
            <w:pPr>
              <w:spacing w:line="240" w:lineRule="auto"/>
              <w:rPr>
                <w:color w:val="010205"/>
                <w:sz w:val="20"/>
                <w:szCs w:val="20"/>
              </w:rPr>
            </w:pPr>
            <w:r w:rsidRPr="007500D2">
              <w:rPr>
                <w:color w:val="010205"/>
                <w:sz w:val="20"/>
                <w:szCs w:val="20"/>
              </w:rPr>
              <w:t>0</w:t>
            </w:r>
            <w:r w:rsidRPr="007500D2">
              <w:rPr>
                <w:color w:val="010205"/>
                <w:sz w:val="20"/>
                <w:szCs w:val="20"/>
                <w:vertAlign w:val="superscript"/>
              </w:rPr>
              <w:t>b</w:t>
            </w:r>
          </w:p>
        </w:tc>
        <w:tc>
          <w:tcPr>
            <w:tcW w:w="1134" w:type="dxa"/>
            <w:tcBorders>
              <w:bottom w:val="single" w:sz="4" w:space="0" w:color="auto"/>
            </w:tcBorders>
          </w:tcPr>
          <w:p w14:paraId="66E361F9"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Borders>
              <w:bottom w:val="single" w:sz="4" w:space="0" w:color="auto"/>
            </w:tcBorders>
          </w:tcPr>
          <w:p w14:paraId="3C328618"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992" w:type="dxa"/>
            <w:tcBorders>
              <w:bottom w:val="single" w:sz="4" w:space="0" w:color="auto"/>
            </w:tcBorders>
          </w:tcPr>
          <w:p w14:paraId="794F0B20"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63" w:type="dxa"/>
            <w:tcBorders>
              <w:bottom w:val="single" w:sz="4" w:space="0" w:color="auto"/>
            </w:tcBorders>
          </w:tcPr>
          <w:p w14:paraId="686AC49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Borders>
              <w:bottom w:val="single" w:sz="4" w:space="0" w:color="auto"/>
            </w:tcBorders>
          </w:tcPr>
          <w:p w14:paraId="6305636B"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1134" w:type="dxa"/>
            <w:tcBorders>
              <w:bottom w:val="single" w:sz="4" w:space="0" w:color="auto"/>
            </w:tcBorders>
          </w:tcPr>
          <w:p w14:paraId="60C3FC66"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1" w:type="dxa"/>
            <w:tcBorders>
              <w:bottom w:val="single" w:sz="4" w:space="0" w:color="auto"/>
            </w:tcBorders>
          </w:tcPr>
          <w:p w14:paraId="59B6D0E9" w14:textId="77777777" w:rsidR="00CB4226" w:rsidRPr="007500D2" w:rsidRDefault="00CB4226" w:rsidP="00FC346B">
            <w:pPr>
              <w:spacing w:line="240" w:lineRule="auto"/>
              <w:rPr>
                <w:color w:val="010205"/>
                <w:sz w:val="20"/>
                <w:szCs w:val="20"/>
              </w:rPr>
            </w:pPr>
            <w:r w:rsidRPr="007500D2">
              <w:rPr>
                <w:color w:val="010205"/>
                <w:sz w:val="20"/>
                <w:szCs w:val="20"/>
              </w:rPr>
              <w:t>.</w:t>
            </w:r>
          </w:p>
        </w:tc>
        <w:tc>
          <w:tcPr>
            <w:tcW w:w="850" w:type="dxa"/>
            <w:tcBorders>
              <w:bottom w:val="single" w:sz="4" w:space="0" w:color="auto"/>
            </w:tcBorders>
          </w:tcPr>
          <w:p w14:paraId="55795E26" w14:textId="77777777" w:rsidR="00CB4226" w:rsidRPr="007500D2" w:rsidRDefault="00CB4226" w:rsidP="00FC346B">
            <w:pPr>
              <w:spacing w:line="240" w:lineRule="auto"/>
              <w:rPr>
                <w:color w:val="010205"/>
                <w:sz w:val="20"/>
                <w:szCs w:val="20"/>
              </w:rPr>
            </w:pPr>
            <w:r w:rsidRPr="007500D2">
              <w:rPr>
                <w:color w:val="010205"/>
                <w:sz w:val="20"/>
                <w:szCs w:val="20"/>
              </w:rPr>
              <w:t>.</w:t>
            </w:r>
          </w:p>
        </w:tc>
      </w:tr>
    </w:tbl>
    <w:p w14:paraId="020FD91D" w14:textId="77777777" w:rsidR="00CB4226" w:rsidRDefault="00CB4226" w:rsidP="006475E2"/>
    <w:p w14:paraId="00000233" w14:textId="41B04BBE" w:rsidR="001C6A30" w:rsidRDefault="00756286" w:rsidP="006475E2">
      <w:r>
        <w:t>There was a significant increase from pre-test to post-test for both groups: for RC (</w:t>
      </w:r>
      <w:r>
        <w:rPr>
          <w:i/>
        </w:rPr>
        <w:t xml:space="preserve">p </w:t>
      </w:r>
      <w:r>
        <w:t>= .00</w:t>
      </w:r>
      <w:r w:rsidR="007E6A87">
        <w:t>1</w:t>
      </w:r>
      <w:r>
        <w:t xml:space="preserve">) of </w:t>
      </w:r>
      <w:r w:rsidR="007E6A87">
        <w:t>4.7</w:t>
      </w:r>
      <w:r>
        <w:t xml:space="preserve"> words (</w:t>
      </w:r>
      <w:r w:rsidR="007E6A87">
        <w:t>12.9</w:t>
      </w:r>
      <w:r>
        <w:t>%), and for EC (</w:t>
      </w:r>
      <w:r>
        <w:rPr>
          <w:i/>
        </w:rPr>
        <w:t xml:space="preserve">p </w:t>
      </w:r>
      <w:r>
        <w:t xml:space="preserve">&lt; .001) of </w:t>
      </w:r>
      <w:r w:rsidR="007E6A87">
        <w:t>11</w:t>
      </w:r>
      <w:r w:rsidR="001B59CF">
        <w:t>.2</w:t>
      </w:r>
      <w:r>
        <w:t xml:space="preserve"> words, (</w:t>
      </w:r>
      <w:r w:rsidR="007E6A87">
        <w:t>31.1</w:t>
      </w:r>
      <w:r>
        <w:t>%). Even though comparisons at pre-test were non-significant between the two groups (</w:t>
      </w:r>
      <w:r>
        <w:rPr>
          <w:i/>
        </w:rPr>
        <w:t>p</w:t>
      </w:r>
      <w:r>
        <w:t xml:space="preserve"> = .</w:t>
      </w:r>
      <w:r w:rsidR="007E6A87">
        <w:t>715</w:t>
      </w:r>
      <w:r>
        <w:t>) the pairwise contrasts showed significant differences between both groups at post-test, where knowledge in the post-test was significantly higher for the EC group (</w:t>
      </w:r>
      <w:r>
        <w:rPr>
          <w:i/>
        </w:rPr>
        <w:t xml:space="preserve">p </w:t>
      </w:r>
      <w:r>
        <w:t>= .0</w:t>
      </w:r>
      <w:r w:rsidR="007E6A87">
        <w:t>50</w:t>
      </w:r>
      <w:r>
        <w:t>) (see Figure 4).</w:t>
      </w:r>
      <w:r w:rsidR="007E6A87">
        <w:tab/>
      </w:r>
    </w:p>
    <w:p w14:paraId="00000234" w14:textId="77777777" w:rsidR="001C6A30" w:rsidRDefault="00756286" w:rsidP="006475E2">
      <w:r>
        <w:t xml:space="preserve">Figure 4. </w:t>
      </w:r>
      <w:r w:rsidRPr="006475E2">
        <w:rPr>
          <w:i/>
          <w:iCs/>
        </w:rPr>
        <w:t>Form recall by time by experimental group</w:t>
      </w:r>
    </w:p>
    <w:p w14:paraId="00000235" w14:textId="5C270AE3" w:rsidR="001C6A30" w:rsidRDefault="006E6C15" w:rsidP="006475E2">
      <w:r w:rsidRPr="006E6C15">
        <w:rPr>
          <w:noProof/>
        </w:rPr>
        <w:lastRenderedPageBreak/>
        <w:drawing>
          <wp:inline distT="0" distB="0" distL="0" distR="0" wp14:anchorId="60D99116" wp14:editId="0201E309">
            <wp:extent cx="5400040" cy="3336925"/>
            <wp:effectExtent l="0" t="0" r="0" b="0"/>
            <wp:docPr id="1402066757" name="Picture 1" descr="A graph with blue and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066757" name="Picture 1" descr="A graph with blue and green bars&#10;&#10;Description automatically generated"/>
                    <pic:cNvPicPr/>
                  </pic:nvPicPr>
                  <pic:blipFill>
                    <a:blip r:embed="rId14"/>
                    <a:stretch>
                      <a:fillRect/>
                    </a:stretch>
                  </pic:blipFill>
                  <pic:spPr>
                    <a:xfrm>
                      <a:off x="0" y="0"/>
                      <a:ext cx="5400040" cy="3336925"/>
                    </a:xfrm>
                    <a:prstGeom prst="rect">
                      <a:avLst/>
                    </a:prstGeom>
                  </pic:spPr>
                </pic:pic>
              </a:graphicData>
            </a:graphic>
          </wp:inline>
        </w:drawing>
      </w:r>
    </w:p>
    <w:p w14:paraId="00000236" w14:textId="77777777" w:rsidR="001C6A30" w:rsidRPr="006C077F" w:rsidRDefault="00756286" w:rsidP="006475E2">
      <w:pPr>
        <w:spacing w:after="0"/>
        <w:rPr>
          <w:sz w:val="20"/>
          <w:szCs w:val="20"/>
        </w:rPr>
      </w:pPr>
      <w:proofErr w:type="spellStart"/>
      <w:r w:rsidRPr="0053297C">
        <w:rPr>
          <w:sz w:val="20"/>
          <w:szCs w:val="20"/>
        </w:rPr>
        <w:t>n.s</w:t>
      </w:r>
      <w:proofErr w:type="spellEnd"/>
      <w:r w:rsidRPr="0053297C">
        <w:rPr>
          <w:sz w:val="20"/>
          <w:szCs w:val="20"/>
        </w:rPr>
        <w:t xml:space="preserve">. </w:t>
      </w:r>
      <w:sdt>
        <w:sdtPr>
          <w:tag w:val="goog_rdk_64"/>
          <w:id w:val="-938219465"/>
        </w:sdtPr>
        <w:sdtEndPr/>
        <w:sdtContent>
          <w:r w:rsidRPr="006C077F">
            <w:rPr>
              <w:rFonts w:ascii="Cardo" w:eastAsia="Cardo" w:hAnsi="Cardo" w:cs="Cardo"/>
              <w:sz w:val="20"/>
              <w:szCs w:val="20"/>
            </w:rPr>
            <w:t xml:space="preserve">→ </w:t>
          </w:r>
        </w:sdtContent>
      </w:sdt>
      <w:r w:rsidRPr="006C077F">
        <w:rPr>
          <w:i/>
          <w:sz w:val="20"/>
          <w:szCs w:val="20"/>
        </w:rPr>
        <w:t>p</w:t>
      </w:r>
      <w:r w:rsidRPr="006C077F">
        <w:rPr>
          <w:sz w:val="20"/>
          <w:szCs w:val="20"/>
        </w:rPr>
        <w:t xml:space="preserve"> &gt; .05</w:t>
      </w:r>
    </w:p>
    <w:p w14:paraId="00000237" w14:textId="77777777" w:rsidR="001C6A30" w:rsidRPr="006C077F" w:rsidRDefault="00756286" w:rsidP="006475E2">
      <w:pPr>
        <w:rPr>
          <w:sz w:val="20"/>
          <w:szCs w:val="20"/>
        </w:rPr>
      </w:pPr>
      <w:r w:rsidRPr="0053297C">
        <w:rPr>
          <w:sz w:val="20"/>
          <w:szCs w:val="20"/>
        </w:rPr>
        <w:t>**</w:t>
      </w:r>
      <w:sdt>
        <w:sdtPr>
          <w:tag w:val="goog_rdk_65"/>
          <w:id w:val="-214899578"/>
        </w:sdtPr>
        <w:sdtEndPr/>
        <w:sdtContent>
          <w:r w:rsidRPr="006C077F">
            <w:rPr>
              <w:rFonts w:ascii="Cardo" w:eastAsia="Cardo" w:hAnsi="Cardo" w:cs="Cardo"/>
              <w:sz w:val="20"/>
              <w:szCs w:val="20"/>
            </w:rPr>
            <w:t xml:space="preserve"> → </w:t>
          </w:r>
        </w:sdtContent>
      </w:sdt>
      <w:r w:rsidRPr="006C077F">
        <w:rPr>
          <w:i/>
          <w:sz w:val="20"/>
          <w:szCs w:val="20"/>
        </w:rPr>
        <w:t>p</w:t>
      </w:r>
      <w:r w:rsidRPr="006C077F">
        <w:rPr>
          <w:sz w:val="20"/>
          <w:szCs w:val="20"/>
        </w:rPr>
        <w:t xml:space="preserve"> &lt; .05</w:t>
      </w:r>
      <w:r w:rsidRPr="006C077F">
        <w:rPr>
          <w:sz w:val="20"/>
          <w:szCs w:val="20"/>
        </w:rPr>
        <w:br/>
      </w:r>
      <w:r w:rsidRPr="0053297C">
        <w:rPr>
          <w:sz w:val="20"/>
          <w:szCs w:val="20"/>
        </w:rPr>
        <w:t>***</w:t>
      </w:r>
      <w:sdt>
        <w:sdtPr>
          <w:tag w:val="goog_rdk_66"/>
          <w:id w:val="1276828491"/>
        </w:sdtPr>
        <w:sdtEndPr/>
        <w:sdtContent>
          <w:r w:rsidRPr="006C077F">
            <w:rPr>
              <w:rFonts w:ascii="Cardo" w:eastAsia="Cardo" w:hAnsi="Cardo" w:cs="Cardo"/>
              <w:sz w:val="20"/>
              <w:szCs w:val="20"/>
            </w:rPr>
            <w:t xml:space="preserve"> → </w:t>
          </w:r>
        </w:sdtContent>
      </w:sdt>
      <w:r w:rsidRPr="006C077F">
        <w:rPr>
          <w:i/>
          <w:sz w:val="20"/>
          <w:szCs w:val="20"/>
        </w:rPr>
        <w:t>p</w:t>
      </w:r>
      <w:r w:rsidRPr="006C077F">
        <w:rPr>
          <w:sz w:val="20"/>
          <w:szCs w:val="20"/>
        </w:rPr>
        <w:t xml:space="preserve"> &lt; .001</w:t>
      </w:r>
    </w:p>
    <w:p w14:paraId="00000239" w14:textId="71613B6B" w:rsidR="001C6A30" w:rsidRDefault="00756286" w:rsidP="006475E2">
      <w:r>
        <w:t xml:space="preserve">For form recognition, we found significant main effects of </w:t>
      </w:r>
      <w:r w:rsidR="007B3B3D" w:rsidRPr="007B3B3D">
        <w:rPr>
          <w:i/>
          <w:iCs/>
        </w:rPr>
        <w:t>L2</w:t>
      </w:r>
      <w:r w:rsidR="007B3B3D">
        <w:t xml:space="preserve"> </w:t>
      </w:r>
      <w:r w:rsidR="007B3B3D">
        <w:rPr>
          <w:i/>
        </w:rPr>
        <w:t xml:space="preserve">Vocabulary Knowledge </w:t>
      </w:r>
      <w:r>
        <w:t>(</w:t>
      </w:r>
      <w:r>
        <w:rPr>
          <w:i/>
        </w:rPr>
        <w:t xml:space="preserve">F </w:t>
      </w:r>
      <w:r>
        <w:t xml:space="preserve">(1, 1287) = </w:t>
      </w:r>
      <w:r w:rsidR="007A5BAB">
        <w:t>9.572</w:t>
      </w:r>
      <w:r>
        <w:t xml:space="preserve">, </w:t>
      </w:r>
      <w:r>
        <w:rPr>
          <w:i/>
        </w:rPr>
        <w:t xml:space="preserve">p </w:t>
      </w:r>
      <w:r w:rsidR="007A5BAB">
        <w:t>= .002</w:t>
      </w:r>
      <w:r>
        <w:t xml:space="preserve">), and </w:t>
      </w:r>
      <w:r>
        <w:rPr>
          <w:i/>
        </w:rPr>
        <w:t>Time</w:t>
      </w:r>
      <w:r>
        <w:t xml:space="preserve"> (</w:t>
      </w:r>
      <w:r>
        <w:rPr>
          <w:i/>
        </w:rPr>
        <w:t xml:space="preserve">F </w:t>
      </w:r>
      <w:r>
        <w:t xml:space="preserve">(1, 1287) = </w:t>
      </w:r>
      <w:r w:rsidR="007A5BAB">
        <w:t>22.710</w:t>
      </w:r>
      <w:r>
        <w:t xml:space="preserve">, </w:t>
      </w:r>
      <w:r>
        <w:rPr>
          <w:i/>
        </w:rPr>
        <w:t>p</w:t>
      </w:r>
      <w:r>
        <w:t xml:space="preserve"> &lt; .001) and a significant interaction between </w:t>
      </w:r>
      <w:r>
        <w:rPr>
          <w:i/>
        </w:rPr>
        <w:t xml:space="preserve">Experimental Group </w:t>
      </w:r>
      <w:r>
        <w:t xml:space="preserve">and </w:t>
      </w:r>
      <w:r>
        <w:rPr>
          <w:i/>
        </w:rPr>
        <w:t>Time</w:t>
      </w:r>
      <w:r>
        <w:t xml:space="preserve"> (</w:t>
      </w:r>
      <w:r>
        <w:rPr>
          <w:i/>
        </w:rPr>
        <w:t xml:space="preserve">F </w:t>
      </w:r>
      <w:r>
        <w:t xml:space="preserve">(1, 1287) = </w:t>
      </w:r>
      <w:r w:rsidR="007A5BAB">
        <w:t>7.630</w:t>
      </w:r>
      <w:r>
        <w:t xml:space="preserve">, </w:t>
      </w:r>
      <w:r>
        <w:rPr>
          <w:i/>
        </w:rPr>
        <w:t>p</w:t>
      </w:r>
      <w:r>
        <w:t xml:space="preserve"> = .0</w:t>
      </w:r>
      <w:r w:rsidR="007A5BAB">
        <w:t>06</w:t>
      </w:r>
      <w:r>
        <w:t xml:space="preserve">), as well as a non-significant main effect of </w:t>
      </w:r>
      <w:r w:rsidRPr="00B62B77">
        <w:rPr>
          <w:i/>
        </w:rPr>
        <w:t xml:space="preserve">Experimental Group </w:t>
      </w:r>
      <w:sdt>
        <w:sdtPr>
          <w:tag w:val="goog_rdk_68"/>
          <w:id w:val="1207220132"/>
        </w:sdtPr>
        <w:sdtEndPr/>
        <w:sdtContent>
          <w:r w:rsidRPr="00B62B77">
            <w:t>(</w:t>
          </w:r>
        </w:sdtContent>
      </w:sdt>
      <w:sdt>
        <w:sdtPr>
          <w:tag w:val="goog_rdk_69"/>
          <w:id w:val="2073222926"/>
        </w:sdtPr>
        <w:sdtEndPr/>
        <w:sdtContent>
          <w:r w:rsidRPr="00B62B77">
            <w:rPr>
              <w:i/>
            </w:rPr>
            <w:t xml:space="preserve">F </w:t>
          </w:r>
        </w:sdtContent>
      </w:sdt>
      <w:sdt>
        <w:sdtPr>
          <w:tag w:val="goog_rdk_70"/>
          <w:id w:val="2130963275"/>
        </w:sdtPr>
        <w:sdtEndPr/>
        <w:sdtContent>
          <w:r w:rsidRPr="00B62B77">
            <w:t xml:space="preserve">(1, 1287) = </w:t>
          </w:r>
          <w:r w:rsidR="007A5BAB" w:rsidRPr="00B62B77">
            <w:t>3.015</w:t>
          </w:r>
          <w:r w:rsidRPr="00B62B77">
            <w:t xml:space="preserve"> </w:t>
          </w:r>
        </w:sdtContent>
      </w:sdt>
      <w:sdt>
        <w:sdtPr>
          <w:tag w:val="goog_rdk_71"/>
          <w:id w:val="58682823"/>
        </w:sdtPr>
        <w:sdtEndPr/>
        <w:sdtContent>
          <w:r w:rsidRPr="00B62B77">
            <w:rPr>
              <w:i/>
            </w:rPr>
            <w:t>p</w:t>
          </w:r>
        </w:sdtContent>
      </w:sdt>
      <w:r w:rsidRPr="00B62B77">
        <w:t xml:space="preserve"> = .</w:t>
      </w:r>
      <w:r w:rsidR="007A5BAB" w:rsidRPr="00B62B77">
        <w:t>083</w:t>
      </w:r>
      <w:r w:rsidRPr="00B62B77">
        <w:t>) (see Table 9).</w:t>
      </w:r>
    </w:p>
    <w:p w14:paraId="6F77FAC6" w14:textId="5B14A6FB" w:rsidR="007A5BAB" w:rsidRDefault="00756286" w:rsidP="006475E2">
      <w:pPr>
        <w:spacing w:after="0"/>
      </w:pPr>
      <w:r>
        <w:t xml:space="preserve">Table 9. </w:t>
      </w:r>
      <w:r w:rsidRPr="006475E2">
        <w:rPr>
          <w:i/>
          <w:iCs/>
        </w:rPr>
        <w:t>Results from GLMM: fixed coefficients for form recognition</w:t>
      </w:r>
      <w:r>
        <w:t xml:space="preserve"> </w:t>
      </w:r>
    </w:p>
    <w:tbl>
      <w:tblPr>
        <w:tblStyle w:val="Tablaconcuadrculaclara"/>
        <w:tblW w:w="10293" w:type="dxa"/>
        <w:jc w:val="center"/>
        <w:tblLayout w:type="fixed"/>
        <w:tblLook w:val="0000" w:firstRow="0" w:lastRow="0" w:firstColumn="0" w:lastColumn="0" w:noHBand="0" w:noVBand="0"/>
      </w:tblPr>
      <w:tblGrid>
        <w:gridCol w:w="1555"/>
        <w:gridCol w:w="1134"/>
        <w:gridCol w:w="992"/>
        <w:gridCol w:w="992"/>
        <w:gridCol w:w="851"/>
        <w:gridCol w:w="992"/>
        <w:gridCol w:w="850"/>
        <w:gridCol w:w="1134"/>
        <w:gridCol w:w="943"/>
        <w:gridCol w:w="850"/>
      </w:tblGrid>
      <w:tr w:rsidR="007A5BAB" w:rsidRPr="00573FD0" w14:paraId="718130AF" w14:textId="77777777" w:rsidTr="007A5BAB">
        <w:trPr>
          <w:trHeight w:val="340"/>
          <w:jc w:val="center"/>
        </w:trPr>
        <w:tc>
          <w:tcPr>
            <w:tcW w:w="1555" w:type="dxa"/>
            <w:vMerge w:val="restart"/>
            <w:tcBorders>
              <w:top w:val="single" w:sz="4" w:space="0" w:color="auto"/>
            </w:tcBorders>
            <w:vAlign w:val="bottom"/>
          </w:tcPr>
          <w:p w14:paraId="4E06B809" w14:textId="77777777" w:rsidR="007A5BAB" w:rsidRPr="00573FD0" w:rsidRDefault="007A5BAB" w:rsidP="00FC346B">
            <w:pPr>
              <w:spacing w:line="240" w:lineRule="auto"/>
              <w:rPr>
                <w:sz w:val="20"/>
                <w:szCs w:val="20"/>
              </w:rPr>
            </w:pPr>
            <w:r w:rsidRPr="007500D2">
              <w:rPr>
                <w:sz w:val="20"/>
                <w:szCs w:val="20"/>
              </w:rPr>
              <w:t>Model Term</w:t>
            </w:r>
          </w:p>
        </w:tc>
        <w:tc>
          <w:tcPr>
            <w:tcW w:w="1134" w:type="dxa"/>
            <w:vMerge w:val="restart"/>
            <w:tcBorders>
              <w:top w:val="single" w:sz="4" w:space="0" w:color="auto"/>
            </w:tcBorders>
            <w:vAlign w:val="bottom"/>
          </w:tcPr>
          <w:p w14:paraId="72CF0722" w14:textId="77777777" w:rsidR="007A5BAB" w:rsidRPr="00573FD0" w:rsidRDefault="007A5BAB" w:rsidP="00FC346B">
            <w:pPr>
              <w:spacing w:line="240" w:lineRule="auto"/>
              <w:rPr>
                <w:sz w:val="20"/>
                <w:szCs w:val="20"/>
              </w:rPr>
            </w:pPr>
            <w:r w:rsidRPr="007500D2">
              <w:rPr>
                <w:sz w:val="20"/>
                <w:szCs w:val="20"/>
              </w:rPr>
              <w:t>Coefficient</w:t>
            </w:r>
          </w:p>
        </w:tc>
        <w:tc>
          <w:tcPr>
            <w:tcW w:w="992" w:type="dxa"/>
            <w:vMerge w:val="restart"/>
            <w:tcBorders>
              <w:top w:val="single" w:sz="4" w:space="0" w:color="auto"/>
            </w:tcBorders>
            <w:vAlign w:val="bottom"/>
          </w:tcPr>
          <w:p w14:paraId="0B51A9B4" w14:textId="77777777" w:rsidR="007A5BAB" w:rsidRPr="00573FD0" w:rsidRDefault="007A5BAB" w:rsidP="00FC346B">
            <w:pPr>
              <w:spacing w:line="240" w:lineRule="auto"/>
              <w:rPr>
                <w:sz w:val="20"/>
                <w:szCs w:val="20"/>
              </w:rPr>
            </w:pPr>
            <w:r w:rsidRPr="007500D2">
              <w:rPr>
                <w:sz w:val="20"/>
                <w:szCs w:val="20"/>
              </w:rPr>
              <w:t>Std. Error</w:t>
            </w:r>
          </w:p>
        </w:tc>
        <w:tc>
          <w:tcPr>
            <w:tcW w:w="992" w:type="dxa"/>
            <w:vMerge w:val="restart"/>
            <w:tcBorders>
              <w:top w:val="single" w:sz="4" w:space="0" w:color="auto"/>
            </w:tcBorders>
            <w:vAlign w:val="bottom"/>
          </w:tcPr>
          <w:p w14:paraId="56E805BA" w14:textId="77777777" w:rsidR="007A5BAB" w:rsidRPr="00573FD0" w:rsidRDefault="007A5BAB" w:rsidP="00FC346B">
            <w:pPr>
              <w:spacing w:line="240" w:lineRule="auto"/>
              <w:rPr>
                <w:sz w:val="20"/>
                <w:szCs w:val="20"/>
              </w:rPr>
            </w:pPr>
            <w:r w:rsidRPr="007500D2">
              <w:rPr>
                <w:sz w:val="20"/>
                <w:szCs w:val="20"/>
              </w:rPr>
              <w:t>t</w:t>
            </w:r>
          </w:p>
        </w:tc>
        <w:tc>
          <w:tcPr>
            <w:tcW w:w="851" w:type="dxa"/>
            <w:vMerge w:val="restart"/>
            <w:tcBorders>
              <w:top w:val="single" w:sz="4" w:space="0" w:color="auto"/>
            </w:tcBorders>
            <w:vAlign w:val="bottom"/>
          </w:tcPr>
          <w:p w14:paraId="1E309846" w14:textId="77777777" w:rsidR="007A5BAB" w:rsidRPr="00573FD0" w:rsidRDefault="007A5BAB" w:rsidP="00FC346B">
            <w:pPr>
              <w:spacing w:line="240" w:lineRule="auto"/>
              <w:rPr>
                <w:sz w:val="20"/>
                <w:szCs w:val="20"/>
              </w:rPr>
            </w:pPr>
            <w:r w:rsidRPr="007500D2">
              <w:rPr>
                <w:sz w:val="20"/>
                <w:szCs w:val="20"/>
              </w:rPr>
              <w:t>Sig.</w:t>
            </w:r>
          </w:p>
        </w:tc>
        <w:tc>
          <w:tcPr>
            <w:tcW w:w="1842" w:type="dxa"/>
            <w:gridSpan w:val="2"/>
            <w:tcBorders>
              <w:top w:val="single" w:sz="4" w:space="0" w:color="auto"/>
              <w:bottom w:val="single" w:sz="4" w:space="0" w:color="auto"/>
            </w:tcBorders>
            <w:vAlign w:val="bottom"/>
          </w:tcPr>
          <w:p w14:paraId="494E77E4" w14:textId="77777777" w:rsidR="007A5BAB" w:rsidRPr="00573FD0" w:rsidRDefault="007A5BAB" w:rsidP="00FC346B">
            <w:pPr>
              <w:spacing w:line="240" w:lineRule="auto"/>
              <w:rPr>
                <w:sz w:val="20"/>
                <w:szCs w:val="20"/>
              </w:rPr>
            </w:pPr>
            <w:r w:rsidRPr="00E02342">
              <w:rPr>
                <w:sz w:val="20"/>
                <w:szCs w:val="20"/>
              </w:rPr>
              <w:t>95% CI</w:t>
            </w:r>
          </w:p>
        </w:tc>
        <w:tc>
          <w:tcPr>
            <w:tcW w:w="1134" w:type="dxa"/>
            <w:vMerge w:val="restart"/>
            <w:tcBorders>
              <w:top w:val="single" w:sz="4" w:space="0" w:color="auto"/>
            </w:tcBorders>
            <w:vAlign w:val="bottom"/>
          </w:tcPr>
          <w:p w14:paraId="625A4416" w14:textId="77777777" w:rsidR="007A5BAB" w:rsidRPr="00573FD0" w:rsidRDefault="007A5BAB" w:rsidP="00FC346B">
            <w:pPr>
              <w:spacing w:line="240" w:lineRule="auto"/>
              <w:rPr>
                <w:sz w:val="20"/>
                <w:szCs w:val="20"/>
              </w:rPr>
            </w:pPr>
            <w:r w:rsidRPr="00E02342">
              <w:rPr>
                <w:sz w:val="20"/>
                <w:szCs w:val="20"/>
              </w:rPr>
              <w:t>Exp (Coeff.)</w:t>
            </w:r>
          </w:p>
        </w:tc>
        <w:tc>
          <w:tcPr>
            <w:tcW w:w="1793" w:type="dxa"/>
            <w:gridSpan w:val="2"/>
            <w:tcBorders>
              <w:top w:val="single" w:sz="4" w:space="0" w:color="auto"/>
            </w:tcBorders>
            <w:vAlign w:val="bottom"/>
          </w:tcPr>
          <w:p w14:paraId="3BF2ED2A" w14:textId="77777777" w:rsidR="007A5BAB" w:rsidRPr="00573FD0" w:rsidRDefault="007A5BAB" w:rsidP="00FC346B">
            <w:pPr>
              <w:spacing w:line="240" w:lineRule="auto"/>
              <w:rPr>
                <w:sz w:val="20"/>
                <w:szCs w:val="20"/>
              </w:rPr>
            </w:pPr>
            <w:r w:rsidRPr="00E02342">
              <w:rPr>
                <w:sz w:val="20"/>
                <w:szCs w:val="20"/>
              </w:rPr>
              <w:t>95% CI for Exp (Coeff.)</w:t>
            </w:r>
          </w:p>
        </w:tc>
      </w:tr>
      <w:tr w:rsidR="007A5BAB" w:rsidRPr="00573FD0" w14:paraId="433448A6" w14:textId="77777777" w:rsidTr="007A5BAB">
        <w:trPr>
          <w:trHeight w:val="340"/>
          <w:jc w:val="center"/>
        </w:trPr>
        <w:tc>
          <w:tcPr>
            <w:tcW w:w="1555" w:type="dxa"/>
            <w:vMerge/>
            <w:tcBorders>
              <w:bottom w:val="single" w:sz="4" w:space="0" w:color="auto"/>
            </w:tcBorders>
            <w:vAlign w:val="bottom"/>
          </w:tcPr>
          <w:p w14:paraId="04358DE8" w14:textId="77777777" w:rsidR="007A5BAB" w:rsidRPr="00573FD0" w:rsidRDefault="007A5BAB" w:rsidP="00FC346B">
            <w:pPr>
              <w:spacing w:line="240" w:lineRule="auto"/>
              <w:rPr>
                <w:sz w:val="20"/>
                <w:szCs w:val="20"/>
              </w:rPr>
            </w:pPr>
          </w:p>
        </w:tc>
        <w:tc>
          <w:tcPr>
            <w:tcW w:w="1134" w:type="dxa"/>
            <w:vMerge/>
            <w:tcBorders>
              <w:bottom w:val="single" w:sz="4" w:space="0" w:color="auto"/>
            </w:tcBorders>
            <w:vAlign w:val="bottom"/>
          </w:tcPr>
          <w:p w14:paraId="1591B927" w14:textId="77777777" w:rsidR="007A5BAB" w:rsidRPr="00573FD0" w:rsidRDefault="007A5BAB" w:rsidP="00FC346B">
            <w:pPr>
              <w:spacing w:line="240" w:lineRule="auto"/>
              <w:rPr>
                <w:sz w:val="20"/>
                <w:szCs w:val="20"/>
              </w:rPr>
            </w:pPr>
          </w:p>
        </w:tc>
        <w:tc>
          <w:tcPr>
            <w:tcW w:w="992" w:type="dxa"/>
            <w:vMerge/>
            <w:tcBorders>
              <w:bottom w:val="single" w:sz="4" w:space="0" w:color="auto"/>
            </w:tcBorders>
            <w:vAlign w:val="bottom"/>
          </w:tcPr>
          <w:p w14:paraId="1278C5AB" w14:textId="77777777" w:rsidR="007A5BAB" w:rsidRPr="00573FD0" w:rsidRDefault="007A5BAB" w:rsidP="00FC346B">
            <w:pPr>
              <w:spacing w:line="240" w:lineRule="auto"/>
              <w:rPr>
                <w:sz w:val="20"/>
                <w:szCs w:val="20"/>
              </w:rPr>
            </w:pPr>
          </w:p>
        </w:tc>
        <w:tc>
          <w:tcPr>
            <w:tcW w:w="992" w:type="dxa"/>
            <w:vMerge/>
            <w:tcBorders>
              <w:bottom w:val="single" w:sz="4" w:space="0" w:color="auto"/>
            </w:tcBorders>
            <w:vAlign w:val="bottom"/>
          </w:tcPr>
          <w:p w14:paraId="3E43E2F3" w14:textId="77777777" w:rsidR="007A5BAB" w:rsidRPr="00573FD0" w:rsidRDefault="007A5BAB" w:rsidP="00FC346B">
            <w:pPr>
              <w:spacing w:line="240" w:lineRule="auto"/>
              <w:rPr>
                <w:sz w:val="20"/>
                <w:szCs w:val="20"/>
              </w:rPr>
            </w:pPr>
          </w:p>
        </w:tc>
        <w:tc>
          <w:tcPr>
            <w:tcW w:w="851" w:type="dxa"/>
            <w:vMerge/>
            <w:tcBorders>
              <w:bottom w:val="single" w:sz="4" w:space="0" w:color="auto"/>
            </w:tcBorders>
            <w:vAlign w:val="bottom"/>
          </w:tcPr>
          <w:p w14:paraId="4D665619" w14:textId="77777777" w:rsidR="007A5BAB" w:rsidRPr="00573FD0" w:rsidRDefault="007A5BAB" w:rsidP="00FC346B">
            <w:pPr>
              <w:spacing w:line="240" w:lineRule="auto"/>
              <w:rPr>
                <w:sz w:val="20"/>
                <w:szCs w:val="20"/>
              </w:rPr>
            </w:pPr>
          </w:p>
        </w:tc>
        <w:tc>
          <w:tcPr>
            <w:tcW w:w="992" w:type="dxa"/>
            <w:tcBorders>
              <w:top w:val="single" w:sz="4" w:space="0" w:color="auto"/>
              <w:bottom w:val="single" w:sz="4" w:space="0" w:color="auto"/>
            </w:tcBorders>
            <w:vAlign w:val="bottom"/>
          </w:tcPr>
          <w:p w14:paraId="6A01E468" w14:textId="77777777" w:rsidR="007A5BAB" w:rsidRPr="00573FD0" w:rsidRDefault="007A5BAB" w:rsidP="00FC346B">
            <w:pPr>
              <w:spacing w:line="240" w:lineRule="auto"/>
              <w:rPr>
                <w:sz w:val="20"/>
                <w:szCs w:val="20"/>
              </w:rPr>
            </w:pPr>
            <w:r w:rsidRPr="00E02342">
              <w:rPr>
                <w:sz w:val="20"/>
                <w:szCs w:val="20"/>
              </w:rPr>
              <w:t>Lower</w:t>
            </w:r>
          </w:p>
        </w:tc>
        <w:tc>
          <w:tcPr>
            <w:tcW w:w="850" w:type="dxa"/>
            <w:tcBorders>
              <w:top w:val="single" w:sz="4" w:space="0" w:color="auto"/>
              <w:bottom w:val="single" w:sz="4" w:space="0" w:color="auto"/>
            </w:tcBorders>
            <w:vAlign w:val="bottom"/>
          </w:tcPr>
          <w:p w14:paraId="65A45620" w14:textId="77777777" w:rsidR="007A5BAB" w:rsidRPr="00573FD0" w:rsidRDefault="007A5BAB" w:rsidP="00FC346B">
            <w:pPr>
              <w:spacing w:line="240" w:lineRule="auto"/>
              <w:rPr>
                <w:sz w:val="20"/>
                <w:szCs w:val="20"/>
              </w:rPr>
            </w:pPr>
            <w:r w:rsidRPr="00E02342">
              <w:rPr>
                <w:sz w:val="20"/>
                <w:szCs w:val="20"/>
              </w:rPr>
              <w:t>Upper</w:t>
            </w:r>
          </w:p>
        </w:tc>
        <w:tc>
          <w:tcPr>
            <w:tcW w:w="1134" w:type="dxa"/>
            <w:vMerge/>
            <w:tcBorders>
              <w:bottom w:val="single" w:sz="4" w:space="0" w:color="auto"/>
            </w:tcBorders>
            <w:vAlign w:val="bottom"/>
          </w:tcPr>
          <w:p w14:paraId="6C88FC7D" w14:textId="77777777" w:rsidR="007A5BAB" w:rsidRPr="00573FD0" w:rsidRDefault="007A5BAB" w:rsidP="00FC346B">
            <w:pPr>
              <w:spacing w:line="240" w:lineRule="auto"/>
              <w:rPr>
                <w:sz w:val="20"/>
                <w:szCs w:val="20"/>
              </w:rPr>
            </w:pPr>
          </w:p>
        </w:tc>
        <w:tc>
          <w:tcPr>
            <w:tcW w:w="943" w:type="dxa"/>
            <w:tcBorders>
              <w:top w:val="single" w:sz="4" w:space="0" w:color="auto"/>
              <w:bottom w:val="single" w:sz="4" w:space="0" w:color="auto"/>
            </w:tcBorders>
            <w:vAlign w:val="bottom"/>
          </w:tcPr>
          <w:p w14:paraId="5E4B32B5" w14:textId="77777777" w:rsidR="007A5BAB" w:rsidRPr="00573FD0" w:rsidRDefault="007A5BAB" w:rsidP="00FC346B">
            <w:pPr>
              <w:spacing w:line="240" w:lineRule="auto"/>
              <w:rPr>
                <w:sz w:val="20"/>
                <w:szCs w:val="20"/>
              </w:rPr>
            </w:pPr>
            <w:r w:rsidRPr="00573FD0">
              <w:rPr>
                <w:sz w:val="20"/>
                <w:szCs w:val="20"/>
              </w:rPr>
              <w:t>Lower</w:t>
            </w:r>
          </w:p>
        </w:tc>
        <w:tc>
          <w:tcPr>
            <w:tcW w:w="850" w:type="dxa"/>
            <w:tcBorders>
              <w:top w:val="single" w:sz="4" w:space="0" w:color="auto"/>
              <w:bottom w:val="single" w:sz="4" w:space="0" w:color="auto"/>
            </w:tcBorders>
            <w:vAlign w:val="bottom"/>
          </w:tcPr>
          <w:p w14:paraId="05E527CB" w14:textId="77777777" w:rsidR="007A5BAB" w:rsidRPr="00573FD0" w:rsidRDefault="007A5BAB" w:rsidP="00FC346B">
            <w:pPr>
              <w:spacing w:line="240" w:lineRule="auto"/>
              <w:rPr>
                <w:sz w:val="20"/>
                <w:szCs w:val="20"/>
              </w:rPr>
            </w:pPr>
            <w:r w:rsidRPr="00573FD0">
              <w:rPr>
                <w:sz w:val="20"/>
                <w:szCs w:val="20"/>
              </w:rPr>
              <w:t>Upper</w:t>
            </w:r>
          </w:p>
        </w:tc>
      </w:tr>
      <w:tr w:rsidR="007A5BAB" w:rsidRPr="00573FD0" w14:paraId="065D4CEE" w14:textId="77777777" w:rsidTr="007A5BAB">
        <w:trPr>
          <w:trHeight w:val="340"/>
          <w:jc w:val="center"/>
        </w:trPr>
        <w:tc>
          <w:tcPr>
            <w:tcW w:w="1555" w:type="dxa"/>
            <w:tcBorders>
              <w:top w:val="single" w:sz="4" w:space="0" w:color="auto"/>
            </w:tcBorders>
          </w:tcPr>
          <w:p w14:paraId="47D3E118" w14:textId="77777777" w:rsidR="007A5BAB" w:rsidRPr="00573FD0" w:rsidRDefault="007A5BAB" w:rsidP="00FC346B">
            <w:pPr>
              <w:spacing w:line="240" w:lineRule="auto"/>
              <w:rPr>
                <w:sz w:val="20"/>
                <w:szCs w:val="20"/>
              </w:rPr>
            </w:pPr>
            <w:r w:rsidRPr="00573FD0">
              <w:rPr>
                <w:sz w:val="20"/>
                <w:szCs w:val="20"/>
              </w:rPr>
              <w:t>Intercept</w:t>
            </w:r>
          </w:p>
        </w:tc>
        <w:tc>
          <w:tcPr>
            <w:tcW w:w="1134" w:type="dxa"/>
            <w:tcBorders>
              <w:top w:val="single" w:sz="4" w:space="0" w:color="auto"/>
            </w:tcBorders>
          </w:tcPr>
          <w:p w14:paraId="266F38ED" w14:textId="77777777" w:rsidR="007A5BAB" w:rsidRPr="00573FD0" w:rsidRDefault="007A5BAB" w:rsidP="00FC346B">
            <w:pPr>
              <w:spacing w:line="240" w:lineRule="auto"/>
              <w:rPr>
                <w:color w:val="010205"/>
                <w:sz w:val="20"/>
                <w:szCs w:val="20"/>
              </w:rPr>
            </w:pPr>
            <w:r w:rsidRPr="00573FD0">
              <w:rPr>
                <w:color w:val="010205"/>
                <w:sz w:val="20"/>
                <w:szCs w:val="20"/>
              </w:rPr>
              <w:t>-.837</w:t>
            </w:r>
          </w:p>
        </w:tc>
        <w:tc>
          <w:tcPr>
            <w:tcW w:w="992" w:type="dxa"/>
            <w:tcBorders>
              <w:top w:val="single" w:sz="4" w:space="0" w:color="auto"/>
            </w:tcBorders>
          </w:tcPr>
          <w:p w14:paraId="13E7A275" w14:textId="77777777" w:rsidR="007A5BAB" w:rsidRPr="00573FD0" w:rsidRDefault="007A5BAB" w:rsidP="00FC346B">
            <w:pPr>
              <w:spacing w:line="240" w:lineRule="auto"/>
              <w:rPr>
                <w:color w:val="010205"/>
                <w:sz w:val="20"/>
                <w:szCs w:val="20"/>
              </w:rPr>
            </w:pPr>
            <w:r w:rsidRPr="00573FD0">
              <w:rPr>
                <w:color w:val="010205"/>
                <w:sz w:val="20"/>
                <w:szCs w:val="20"/>
              </w:rPr>
              <w:t>.5527</w:t>
            </w:r>
          </w:p>
        </w:tc>
        <w:tc>
          <w:tcPr>
            <w:tcW w:w="992" w:type="dxa"/>
            <w:tcBorders>
              <w:top w:val="single" w:sz="4" w:space="0" w:color="auto"/>
            </w:tcBorders>
          </w:tcPr>
          <w:p w14:paraId="38502B7C" w14:textId="77777777" w:rsidR="007A5BAB" w:rsidRPr="00573FD0" w:rsidRDefault="007A5BAB" w:rsidP="00FC346B">
            <w:pPr>
              <w:spacing w:line="240" w:lineRule="auto"/>
              <w:rPr>
                <w:color w:val="010205"/>
                <w:sz w:val="20"/>
                <w:szCs w:val="20"/>
              </w:rPr>
            </w:pPr>
            <w:r w:rsidRPr="00573FD0">
              <w:rPr>
                <w:color w:val="010205"/>
                <w:sz w:val="20"/>
                <w:szCs w:val="20"/>
              </w:rPr>
              <w:t>-1.514</w:t>
            </w:r>
          </w:p>
        </w:tc>
        <w:tc>
          <w:tcPr>
            <w:tcW w:w="851" w:type="dxa"/>
            <w:tcBorders>
              <w:top w:val="single" w:sz="4" w:space="0" w:color="auto"/>
            </w:tcBorders>
          </w:tcPr>
          <w:p w14:paraId="76A10ABC" w14:textId="77777777" w:rsidR="007A5BAB" w:rsidRPr="00573FD0" w:rsidRDefault="007A5BAB" w:rsidP="00FC346B">
            <w:pPr>
              <w:spacing w:line="240" w:lineRule="auto"/>
              <w:rPr>
                <w:color w:val="010205"/>
                <w:sz w:val="20"/>
                <w:szCs w:val="20"/>
              </w:rPr>
            </w:pPr>
            <w:r w:rsidRPr="00573FD0">
              <w:rPr>
                <w:color w:val="010205"/>
                <w:sz w:val="20"/>
                <w:szCs w:val="20"/>
              </w:rPr>
              <w:t>.130</w:t>
            </w:r>
          </w:p>
        </w:tc>
        <w:tc>
          <w:tcPr>
            <w:tcW w:w="992" w:type="dxa"/>
            <w:tcBorders>
              <w:top w:val="single" w:sz="4" w:space="0" w:color="auto"/>
            </w:tcBorders>
          </w:tcPr>
          <w:p w14:paraId="1B25D492" w14:textId="77777777" w:rsidR="007A5BAB" w:rsidRPr="00573FD0" w:rsidRDefault="007A5BAB" w:rsidP="00FC346B">
            <w:pPr>
              <w:spacing w:line="240" w:lineRule="auto"/>
              <w:rPr>
                <w:color w:val="010205"/>
                <w:sz w:val="20"/>
                <w:szCs w:val="20"/>
              </w:rPr>
            </w:pPr>
            <w:r w:rsidRPr="00573FD0">
              <w:rPr>
                <w:color w:val="010205"/>
                <w:sz w:val="20"/>
                <w:szCs w:val="20"/>
              </w:rPr>
              <w:t>-1.921</w:t>
            </w:r>
          </w:p>
        </w:tc>
        <w:tc>
          <w:tcPr>
            <w:tcW w:w="850" w:type="dxa"/>
            <w:tcBorders>
              <w:top w:val="single" w:sz="4" w:space="0" w:color="auto"/>
            </w:tcBorders>
          </w:tcPr>
          <w:p w14:paraId="1558ABB3" w14:textId="77777777" w:rsidR="007A5BAB" w:rsidRPr="00573FD0" w:rsidRDefault="007A5BAB" w:rsidP="00FC346B">
            <w:pPr>
              <w:spacing w:line="240" w:lineRule="auto"/>
              <w:rPr>
                <w:color w:val="010205"/>
                <w:sz w:val="20"/>
                <w:szCs w:val="20"/>
              </w:rPr>
            </w:pPr>
            <w:r w:rsidRPr="00573FD0">
              <w:rPr>
                <w:color w:val="010205"/>
                <w:sz w:val="20"/>
                <w:szCs w:val="20"/>
              </w:rPr>
              <w:t>.247</w:t>
            </w:r>
          </w:p>
        </w:tc>
        <w:tc>
          <w:tcPr>
            <w:tcW w:w="1134" w:type="dxa"/>
            <w:tcBorders>
              <w:top w:val="single" w:sz="4" w:space="0" w:color="auto"/>
            </w:tcBorders>
          </w:tcPr>
          <w:p w14:paraId="05BFB085" w14:textId="77777777" w:rsidR="007A5BAB" w:rsidRPr="00573FD0" w:rsidRDefault="007A5BAB" w:rsidP="00FC346B">
            <w:pPr>
              <w:spacing w:line="240" w:lineRule="auto"/>
              <w:rPr>
                <w:color w:val="010205"/>
                <w:sz w:val="20"/>
                <w:szCs w:val="20"/>
              </w:rPr>
            </w:pPr>
            <w:r w:rsidRPr="00573FD0">
              <w:rPr>
                <w:color w:val="010205"/>
                <w:sz w:val="20"/>
                <w:szCs w:val="20"/>
              </w:rPr>
              <w:t>.433</w:t>
            </w:r>
          </w:p>
        </w:tc>
        <w:tc>
          <w:tcPr>
            <w:tcW w:w="943" w:type="dxa"/>
            <w:tcBorders>
              <w:top w:val="single" w:sz="4" w:space="0" w:color="auto"/>
            </w:tcBorders>
          </w:tcPr>
          <w:p w14:paraId="25E3A487" w14:textId="77777777" w:rsidR="007A5BAB" w:rsidRPr="00573FD0" w:rsidRDefault="007A5BAB" w:rsidP="00FC346B">
            <w:pPr>
              <w:spacing w:line="240" w:lineRule="auto"/>
              <w:rPr>
                <w:color w:val="010205"/>
                <w:sz w:val="20"/>
                <w:szCs w:val="20"/>
              </w:rPr>
            </w:pPr>
            <w:r w:rsidRPr="00573FD0">
              <w:rPr>
                <w:color w:val="010205"/>
                <w:sz w:val="20"/>
                <w:szCs w:val="20"/>
              </w:rPr>
              <w:t>.146</w:t>
            </w:r>
          </w:p>
        </w:tc>
        <w:tc>
          <w:tcPr>
            <w:tcW w:w="850" w:type="dxa"/>
            <w:tcBorders>
              <w:top w:val="single" w:sz="4" w:space="0" w:color="auto"/>
            </w:tcBorders>
          </w:tcPr>
          <w:p w14:paraId="292B8A17" w14:textId="77777777" w:rsidR="007A5BAB" w:rsidRPr="00573FD0" w:rsidRDefault="007A5BAB" w:rsidP="00FC346B">
            <w:pPr>
              <w:spacing w:line="240" w:lineRule="auto"/>
              <w:rPr>
                <w:color w:val="010205"/>
                <w:sz w:val="20"/>
                <w:szCs w:val="20"/>
              </w:rPr>
            </w:pPr>
            <w:r w:rsidRPr="00573FD0">
              <w:rPr>
                <w:color w:val="010205"/>
                <w:sz w:val="20"/>
                <w:szCs w:val="20"/>
              </w:rPr>
              <w:t>1.281</w:t>
            </w:r>
          </w:p>
        </w:tc>
      </w:tr>
      <w:tr w:rsidR="007A5BAB" w:rsidRPr="00573FD0" w14:paraId="0E8ED387" w14:textId="77777777" w:rsidTr="007A5BAB">
        <w:trPr>
          <w:trHeight w:val="340"/>
          <w:jc w:val="center"/>
        </w:trPr>
        <w:tc>
          <w:tcPr>
            <w:tcW w:w="1555" w:type="dxa"/>
          </w:tcPr>
          <w:p w14:paraId="445CFF42" w14:textId="77777777" w:rsidR="007A5BAB" w:rsidRPr="00573FD0" w:rsidRDefault="007A5BAB" w:rsidP="00FC346B">
            <w:pPr>
              <w:spacing w:line="240" w:lineRule="auto"/>
              <w:rPr>
                <w:sz w:val="20"/>
                <w:szCs w:val="20"/>
              </w:rPr>
            </w:pPr>
            <w:r w:rsidRPr="00573FD0">
              <w:rPr>
                <w:sz w:val="20"/>
                <w:szCs w:val="20"/>
              </w:rPr>
              <w:t>Vocabulary</w:t>
            </w:r>
          </w:p>
        </w:tc>
        <w:tc>
          <w:tcPr>
            <w:tcW w:w="1134" w:type="dxa"/>
          </w:tcPr>
          <w:p w14:paraId="3EB954AD" w14:textId="77777777" w:rsidR="007A5BAB" w:rsidRPr="00573FD0" w:rsidRDefault="007A5BAB" w:rsidP="00FC346B">
            <w:pPr>
              <w:spacing w:line="240" w:lineRule="auto"/>
              <w:rPr>
                <w:color w:val="010205"/>
                <w:sz w:val="20"/>
                <w:szCs w:val="20"/>
              </w:rPr>
            </w:pPr>
            <w:r w:rsidRPr="00573FD0">
              <w:rPr>
                <w:color w:val="010205"/>
                <w:sz w:val="20"/>
                <w:szCs w:val="20"/>
              </w:rPr>
              <w:t>.072</w:t>
            </w:r>
          </w:p>
        </w:tc>
        <w:tc>
          <w:tcPr>
            <w:tcW w:w="992" w:type="dxa"/>
          </w:tcPr>
          <w:p w14:paraId="66F2588C" w14:textId="77777777" w:rsidR="007A5BAB" w:rsidRPr="00573FD0" w:rsidRDefault="007A5BAB" w:rsidP="00FC346B">
            <w:pPr>
              <w:spacing w:line="240" w:lineRule="auto"/>
              <w:rPr>
                <w:color w:val="010205"/>
                <w:sz w:val="20"/>
                <w:szCs w:val="20"/>
              </w:rPr>
            </w:pPr>
            <w:r w:rsidRPr="00573FD0">
              <w:rPr>
                <w:color w:val="010205"/>
                <w:sz w:val="20"/>
                <w:szCs w:val="20"/>
              </w:rPr>
              <w:t>.0234</w:t>
            </w:r>
          </w:p>
        </w:tc>
        <w:tc>
          <w:tcPr>
            <w:tcW w:w="992" w:type="dxa"/>
          </w:tcPr>
          <w:p w14:paraId="7A3BDBAE" w14:textId="77777777" w:rsidR="007A5BAB" w:rsidRPr="00573FD0" w:rsidRDefault="007A5BAB" w:rsidP="00FC346B">
            <w:pPr>
              <w:spacing w:line="240" w:lineRule="auto"/>
              <w:rPr>
                <w:color w:val="010205"/>
                <w:sz w:val="20"/>
                <w:szCs w:val="20"/>
              </w:rPr>
            </w:pPr>
            <w:r w:rsidRPr="00573FD0">
              <w:rPr>
                <w:color w:val="010205"/>
                <w:sz w:val="20"/>
                <w:szCs w:val="20"/>
              </w:rPr>
              <w:t>3.094</w:t>
            </w:r>
          </w:p>
        </w:tc>
        <w:tc>
          <w:tcPr>
            <w:tcW w:w="851" w:type="dxa"/>
          </w:tcPr>
          <w:p w14:paraId="6567A6D5" w14:textId="77777777" w:rsidR="007A5BAB" w:rsidRPr="0053297C" w:rsidRDefault="007A5BAB" w:rsidP="00FC346B">
            <w:pPr>
              <w:spacing w:line="240" w:lineRule="auto"/>
              <w:rPr>
                <w:bCs/>
                <w:color w:val="010205"/>
                <w:sz w:val="20"/>
                <w:szCs w:val="20"/>
              </w:rPr>
            </w:pPr>
            <w:r w:rsidRPr="0053297C">
              <w:rPr>
                <w:bCs/>
                <w:color w:val="010205"/>
                <w:sz w:val="20"/>
                <w:szCs w:val="20"/>
              </w:rPr>
              <w:t>.002</w:t>
            </w:r>
          </w:p>
        </w:tc>
        <w:tc>
          <w:tcPr>
            <w:tcW w:w="992" w:type="dxa"/>
          </w:tcPr>
          <w:p w14:paraId="547826B3" w14:textId="77777777" w:rsidR="007A5BAB" w:rsidRPr="00573FD0" w:rsidRDefault="007A5BAB" w:rsidP="00FC346B">
            <w:pPr>
              <w:spacing w:line="240" w:lineRule="auto"/>
              <w:rPr>
                <w:color w:val="010205"/>
                <w:sz w:val="20"/>
                <w:szCs w:val="20"/>
              </w:rPr>
            </w:pPr>
            <w:r w:rsidRPr="00573FD0">
              <w:rPr>
                <w:color w:val="010205"/>
                <w:sz w:val="20"/>
                <w:szCs w:val="20"/>
              </w:rPr>
              <w:t>.026</w:t>
            </w:r>
          </w:p>
        </w:tc>
        <w:tc>
          <w:tcPr>
            <w:tcW w:w="850" w:type="dxa"/>
          </w:tcPr>
          <w:p w14:paraId="20717B65" w14:textId="77777777" w:rsidR="007A5BAB" w:rsidRPr="00573FD0" w:rsidRDefault="007A5BAB" w:rsidP="00FC346B">
            <w:pPr>
              <w:spacing w:line="240" w:lineRule="auto"/>
              <w:rPr>
                <w:color w:val="010205"/>
                <w:sz w:val="20"/>
                <w:szCs w:val="20"/>
              </w:rPr>
            </w:pPr>
            <w:r w:rsidRPr="00573FD0">
              <w:rPr>
                <w:color w:val="010205"/>
                <w:sz w:val="20"/>
                <w:szCs w:val="20"/>
              </w:rPr>
              <w:t>.118</w:t>
            </w:r>
          </w:p>
        </w:tc>
        <w:tc>
          <w:tcPr>
            <w:tcW w:w="1134" w:type="dxa"/>
          </w:tcPr>
          <w:p w14:paraId="3C97876A" w14:textId="77777777" w:rsidR="007A5BAB" w:rsidRPr="00573FD0" w:rsidRDefault="007A5BAB" w:rsidP="00FC346B">
            <w:pPr>
              <w:spacing w:line="240" w:lineRule="auto"/>
              <w:rPr>
                <w:color w:val="010205"/>
                <w:sz w:val="20"/>
                <w:szCs w:val="20"/>
              </w:rPr>
            </w:pPr>
            <w:r w:rsidRPr="00573FD0">
              <w:rPr>
                <w:color w:val="010205"/>
                <w:sz w:val="20"/>
                <w:szCs w:val="20"/>
              </w:rPr>
              <w:t>1.075</w:t>
            </w:r>
          </w:p>
        </w:tc>
        <w:tc>
          <w:tcPr>
            <w:tcW w:w="943" w:type="dxa"/>
          </w:tcPr>
          <w:p w14:paraId="1C32D06A" w14:textId="77777777" w:rsidR="007A5BAB" w:rsidRPr="00573FD0" w:rsidRDefault="007A5BAB" w:rsidP="00FC346B">
            <w:pPr>
              <w:spacing w:line="240" w:lineRule="auto"/>
              <w:rPr>
                <w:color w:val="010205"/>
                <w:sz w:val="20"/>
                <w:szCs w:val="20"/>
              </w:rPr>
            </w:pPr>
            <w:r w:rsidRPr="00573FD0">
              <w:rPr>
                <w:color w:val="010205"/>
                <w:sz w:val="20"/>
                <w:szCs w:val="20"/>
              </w:rPr>
              <w:t>1.027</w:t>
            </w:r>
          </w:p>
        </w:tc>
        <w:tc>
          <w:tcPr>
            <w:tcW w:w="850" w:type="dxa"/>
          </w:tcPr>
          <w:p w14:paraId="6472435B" w14:textId="77777777" w:rsidR="007A5BAB" w:rsidRPr="00573FD0" w:rsidRDefault="007A5BAB" w:rsidP="00FC346B">
            <w:pPr>
              <w:spacing w:line="240" w:lineRule="auto"/>
              <w:rPr>
                <w:color w:val="010205"/>
                <w:sz w:val="20"/>
                <w:szCs w:val="20"/>
              </w:rPr>
            </w:pPr>
            <w:r w:rsidRPr="00573FD0">
              <w:rPr>
                <w:color w:val="010205"/>
                <w:sz w:val="20"/>
                <w:szCs w:val="20"/>
              </w:rPr>
              <w:t>1.125</w:t>
            </w:r>
          </w:p>
        </w:tc>
      </w:tr>
      <w:tr w:rsidR="007A5BAB" w:rsidRPr="00573FD0" w14:paraId="4CC022CA" w14:textId="77777777" w:rsidTr="007A5BAB">
        <w:trPr>
          <w:trHeight w:val="340"/>
          <w:jc w:val="center"/>
        </w:trPr>
        <w:tc>
          <w:tcPr>
            <w:tcW w:w="1555" w:type="dxa"/>
          </w:tcPr>
          <w:p w14:paraId="185590E0" w14:textId="77777777" w:rsidR="007A5BAB" w:rsidRPr="00573FD0" w:rsidRDefault="007A5BAB" w:rsidP="00FC346B">
            <w:pPr>
              <w:spacing w:line="240" w:lineRule="auto"/>
              <w:rPr>
                <w:sz w:val="20"/>
                <w:szCs w:val="20"/>
              </w:rPr>
            </w:pPr>
            <w:r w:rsidRPr="00573FD0">
              <w:rPr>
                <w:sz w:val="20"/>
                <w:szCs w:val="20"/>
              </w:rPr>
              <w:t>Time=1</w:t>
            </w:r>
          </w:p>
        </w:tc>
        <w:tc>
          <w:tcPr>
            <w:tcW w:w="1134" w:type="dxa"/>
          </w:tcPr>
          <w:p w14:paraId="25A3A902" w14:textId="77777777" w:rsidR="007A5BAB" w:rsidRPr="00573FD0" w:rsidRDefault="007A5BAB" w:rsidP="00FC346B">
            <w:pPr>
              <w:spacing w:line="240" w:lineRule="auto"/>
              <w:rPr>
                <w:color w:val="010205"/>
                <w:sz w:val="20"/>
                <w:szCs w:val="20"/>
              </w:rPr>
            </w:pPr>
            <w:r w:rsidRPr="00573FD0">
              <w:rPr>
                <w:color w:val="010205"/>
                <w:sz w:val="20"/>
                <w:szCs w:val="20"/>
              </w:rPr>
              <w:t>-.852</w:t>
            </w:r>
          </w:p>
        </w:tc>
        <w:tc>
          <w:tcPr>
            <w:tcW w:w="992" w:type="dxa"/>
          </w:tcPr>
          <w:p w14:paraId="12977E15" w14:textId="77777777" w:rsidR="007A5BAB" w:rsidRPr="00573FD0" w:rsidRDefault="007A5BAB" w:rsidP="00FC346B">
            <w:pPr>
              <w:spacing w:line="240" w:lineRule="auto"/>
              <w:rPr>
                <w:color w:val="010205"/>
                <w:sz w:val="20"/>
                <w:szCs w:val="20"/>
              </w:rPr>
            </w:pPr>
            <w:r w:rsidRPr="00573FD0">
              <w:rPr>
                <w:color w:val="010205"/>
                <w:sz w:val="20"/>
                <w:szCs w:val="20"/>
              </w:rPr>
              <w:t>.1511</w:t>
            </w:r>
          </w:p>
        </w:tc>
        <w:tc>
          <w:tcPr>
            <w:tcW w:w="992" w:type="dxa"/>
          </w:tcPr>
          <w:p w14:paraId="58CCA2A0" w14:textId="77777777" w:rsidR="007A5BAB" w:rsidRPr="00573FD0" w:rsidRDefault="007A5BAB" w:rsidP="00FC346B">
            <w:pPr>
              <w:spacing w:line="240" w:lineRule="auto"/>
              <w:rPr>
                <w:color w:val="010205"/>
                <w:sz w:val="20"/>
                <w:szCs w:val="20"/>
              </w:rPr>
            </w:pPr>
            <w:r w:rsidRPr="00573FD0">
              <w:rPr>
                <w:color w:val="010205"/>
                <w:sz w:val="20"/>
                <w:szCs w:val="20"/>
              </w:rPr>
              <w:t>-5.639</w:t>
            </w:r>
          </w:p>
        </w:tc>
        <w:tc>
          <w:tcPr>
            <w:tcW w:w="851" w:type="dxa"/>
          </w:tcPr>
          <w:p w14:paraId="3D87BA67" w14:textId="77777777" w:rsidR="007A5BAB" w:rsidRPr="0053297C" w:rsidRDefault="007A5BAB" w:rsidP="00FC346B">
            <w:pPr>
              <w:spacing w:line="240" w:lineRule="auto"/>
              <w:rPr>
                <w:bCs/>
                <w:color w:val="010205"/>
                <w:sz w:val="20"/>
                <w:szCs w:val="20"/>
              </w:rPr>
            </w:pPr>
            <w:r w:rsidRPr="0053297C">
              <w:rPr>
                <w:bCs/>
                <w:color w:val="010205"/>
                <w:sz w:val="20"/>
                <w:szCs w:val="20"/>
              </w:rPr>
              <w:t>&lt; .001</w:t>
            </w:r>
          </w:p>
        </w:tc>
        <w:tc>
          <w:tcPr>
            <w:tcW w:w="992" w:type="dxa"/>
          </w:tcPr>
          <w:p w14:paraId="1B06D8F0" w14:textId="77777777" w:rsidR="007A5BAB" w:rsidRPr="00573FD0" w:rsidRDefault="007A5BAB" w:rsidP="00FC346B">
            <w:pPr>
              <w:spacing w:line="240" w:lineRule="auto"/>
              <w:rPr>
                <w:color w:val="010205"/>
                <w:sz w:val="20"/>
                <w:szCs w:val="20"/>
              </w:rPr>
            </w:pPr>
            <w:r w:rsidRPr="00573FD0">
              <w:rPr>
                <w:color w:val="010205"/>
                <w:sz w:val="20"/>
                <w:szCs w:val="20"/>
              </w:rPr>
              <w:t>-1.149</w:t>
            </w:r>
          </w:p>
        </w:tc>
        <w:tc>
          <w:tcPr>
            <w:tcW w:w="850" w:type="dxa"/>
          </w:tcPr>
          <w:p w14:paraId="70BD28A8" w14:textId="77777777" w:rsidR="007A5BAB" w:rsidRPr="00573FD0" w:rsidRDefault="007A5BAB" w:rsidP="00FC346B">
            <w:pPr>
              <w:spacing w:line="240" w:lineRule="auto"/>
              <w:rPr>
                <w:color w:val="010205"/>
                <w:sz w:val="20"/>
                <w:szCs w:val="20"/>
              </w:rPr>
            </w:pPr>
            <w:r w:rsidRPr="00573FD0">
              <w:rPr>
                <w:color w:val="010205"/>
                <w:sz w:val="20"/>
                <w:szCs w:val="20"/>
              </w:rPr>
              <w:t>-.556</w:t>
            </w:r>
          </w:p>
        </w:tc>
        <w:tc>
          <w:tcPr>
            <w:tcW w:w="1134" w:type="dxa"/>
          </w:tcPr>
          <w:p w14:paraId="23CD9B16" w14:textId="77777777" w:rsidR="007A5BAB" w:rsidRPr="00573FD0" w:rsidRDefault="007A5BAB" w:rsidP="00FC346B">
            <w:pPr>
              <w:spacing w:line="240" w:lineRule="auto"/>
              <w:rPr>
                <w:color w:val="010205"/>
                <w:sz w:val="20"/>
                <w:szCs w:val="20"/>
              </w:rPr>
            </w:pPr>
            <w:r w:rsidRPr="00573FD0">
              <w:rPr>
                <w:color w:val="010205"/>
                <w:sz w:val="20"/>
                <w:szCs w:val="20"/>
              </w:rPr>
              <w:t>.426</w:t>
            </w:r>
          </w:p>
        </w:tc>
        <w:tc>
          <w:tcPr>
            <w:tcW w:w="943" w:type="dxa"/>
          </w:tcPr>
          <w:p w14:paraId="21C35DC1" w14:textId="77777777" w:rsidR="007A5BAB" w:rsidRPr="00573FD0" w:rsidRDefault="007A5BAB" w:rsidP="00FC346B">
            <w:pPr>
              <w:spacing w:line="240" w:lineRule="auto"/>
              <w:rPr>
                <w:color w:val="010205"/>
                <w:sz w:val="20"/>
                <w:szCs w:val="20"/>
              </w:rPr>
            </w:pPr>
            <w:r w:rsidRPr="00573FD0">
              <w:rPr>
                <w:color w:val="010205"/>
                <w:sz w:val="20"/>
                <w:szCs w:val="20"/>
              </w:rPr>
              <w:t>.317</w:t>
            </w:r>
          </w:p>
        </w:tc>
        <w:tc>
          <w:tcPr>
            <w:tcW w:w="850" w:type="dxa"/>
          </w:tcPr>
          <w:p w14:paraId="5EF088E2" w14:textId="77777777" w:rsidR="007A5BAB" w:rsidRPr="00573FD0" w:rsidRDefault="007A5BAB" w:rsidP="00FC346B">
            <w:pPr>
              <w:spacing w:line="240" w:lineRule="auto"/>
              <w:rPr>
                <w:color w:val="010205"/>
                <w:sz w:val="20"/>
                <w:szCs w:val="20"/>
              </w:rPr>
            </w:pPr>
            <w:r w:rsidRPr="00573FD0">
              <w:rPr>
                <w:color w:val="010205"/>
                <w:sz w:val="20"/>
                <w:szCs w:val="20"/>
              </w:rPr>
              <w:t>.574</w:t>
            </w:r>
          </w:p>
        </w:tc>
      </w:tr>
      <w:tr w:rsidR="007A5BAB" w:rsidRPr="00573FD0" w14:paraId="632D85D5" w14:textId="77777777" w:rsidTr="007A5BAB">
        <w:trPr>
          <w:trHeight w:val="340"/>
          <w:jc w:val="center"/>
        </w:trPr>
        <w:tc>
          <w:tcPr>
            <w:tcW w:w="1555" w:type="dxa"/>
          </w:tcPr>
          <w:p w14:paraId="02036D50" w14:textId="77777777" w:rsidR="007A5BAB" w:rsidRPr="00573FD0" w:rsidRDefault="007A5BAB" w:rsidP="00FC346B">
            <w:pPr>
              <w:spacing w:line="240" w:lineRule="auto"/>
              <w:rPr>
                <w:sz w:val="20"/>
                <w:szCs w:val="20"/>
              </w:rPr>
            </w:pPr>
            <w:r w:rsidRPr="00573FD0">
              <w:rPr>
                <w:sz w:val="20"/>
                <w:szCs w:val="20"/>
              </w:rPr>
              <w:t>Time=2</w:t>
            </w:r>
          </w:p>
        </w:tc>
        <w:tc>
          <w:tcPr>
            <w:tcW w:w="1134" w:type="dxa"/>
          </w:tcPr>
          <w:p w14:paraId="588545F1" w14:textId="77777777" w:rsidR="007A5BAB" w:rsidRPr="00573FD0" w:rsidRDefault="007A5BAB" w:rsidP="00FC346B">
            <w:pPr>
              <w:spacing w:line="240" w:lineRule="auto"/>
              <w:rPr>
                <w:color w:val="010205"/>
                <w:sz w:val="20"/>
                <w:szCs w:val="20"/>
              </w:rPr>
            </w:pPr>
            <w:r w:rsidRPr="00573FD0">
              <w:rPr>
                <w:color w:val="010205"/>
                <w:sz w:val="20"/>
                <w:szCs w:val="20"/>
              </w:rPr>
              <w:t>0</w:t>
            </w:r>
            <w:r w:rsidRPr="00573FD0">
              <w:rPr>
                <w:color w:val="010205"/>
                <w:sz w:val="20"/>
                <w:szCs w:val="20"/>
                <w:vertAlign w:val="superscript"/>
              </w:rPr>
              <w:t>b</w:t>
            </w:r>
          </w:p>
        </w:tc>
        <w:tc>
          <w:tcPr>
            <w:tcW w:w="992" w:type="dxa"/>
          </w:tcPr>
          <w:p w14:paraId="0BD90B05"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2088687B"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1" w:type="dxa"/>
          </w:tcPr>
          <w:p w14:paraId="2C1CE9DC" w14:textId="77777777" w:rsidR="007A5BAB" w:rsidRPr="0053297C" w:rsidRDefault="007A5BAB" w:rsidP="00FC346B">
            <w:pPr>
              <w:spacing w:line="240" w:lineRule="auto"/>
              <w:rPr>
                <w:bCs/>
                <w:color w:val="010205"/>
                <w:sz w:val="20"/>
                <w:szCs w:val="20"/>
              </w:rPr>
            </w:pPr>
            <w:r w:rsidRPr="0053297C">
              <w:rPr>
                <w:bCs/>
                <w:color w:val="010205"/>
                <w:sz w:val="20"/>
                <w:szCs w:val="20"/>
              </w:rPr>
              <w:t>.</w:t>
            </w:r>
          </w:p>
        </w:tc>
        <w:tc>
          <w:tcPr>
            <w:tcW w:w="992" w:type="dxa"/>
          </w:tcPr>
          <w:p w14:paraId="6C447915"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19E60481"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1134" w:type="dxa"/>
          </w:tcPr>
          <w:p w14:paraId="284795AB"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43" w:type="dxa"/>
          </w:tcPr>
          <w:p w14:paraId="5D457B90"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4DA2373A" w14:textId="77777777" w:rsidR="007A5BAB" w:rsidRPr="00573FD0" w:rsidRDefault="007A5BAB" w:rsidP="00FC346B">
            <w:pPr>
              <w:spacing w:line="240" w:lineRule="auto"/>
              <w:rPr>
                <w:color w:val="010205"/>
                <w:sz w:val="20"/>
                <w:szCs w:val="20"/>
              </w:rPr>
            </w:pPr>
            <w:r w:rsidRPr="00573FD0">
              <w:rPr>
                <w:color w:val="010205"/>
                <w:sz w:val="20"/>
                <w:szCs w:val="20"/>
              </w:rPr>
              <w:t>.</w:t>
            </w:r>
          </w:p>
        </w:tc>
      </w:tr>
      <w:tr w:rsidR="007A5BAB" w:rsidRPr="00573FD0" w14:paraId="2FAFC8DE" w14:textId="77777777" w:rsidTr="007A5BAB">
        <w:trPr>
          <w:trHeight w:val="340"/>
          <w:jc w:val="center"/>
        </w:trPr>
        <w:tc>
          <w:tcPr>
            <w:tcW w:w="1555" w:type="dxa"/>
          </w:tcPr>
          <w:p w14:paraId="64742D72" w14:textId="77777777" w:rsidR="007A5BAB" w:rsidRPr="00573FD0" w:rsidRDefault="007A5BAB" w:rsidP="00FC346B">
            <w:pPr>
              <w:spacing w:line="240" w:lineRule="auto"/>
              <w:rPr>
                <w:sz w:val="20"/>
                <w:szCs w:val="20"/>
              </w:rPr>
            </w:pPr>
            <w:proofErr w:type="spellStart"/>
            <w:r w:rsidRPr="00573FD0">
              <w:rPr>
                <w:sz w:val="20"/>
                <w:szCs w:val="20"/>
              </w:rPr>
              <w:t>Exp_Group</w:t>
            </w:r>
            <w:proofErr w:type="spellEnd"/>
            <w:r w:rsidRPr="00573FD0">
              <w:rPr>
                <w:sz w:val="20"/>
                <w:szCs w:val="20"/>
              </w:rPr>
              <w:t>=1</w:t>
            </w:r>
          </w:p>
        </w:tc>
        <w:tc>
          <w:tcPr>
            <w:tcW w:w="1134" w:type="dxa"/>
          </w:tcPr>
          <w:p w14:paraId="58004BEC" w14:textId="77777777" w:rsidR="007A5BAB" w:rsidRPr="00573FD0" w:rsidRDefault="007A5BAB" w:rsidP="00FC346B">
            <w:pPr>
              <w:spacing w:line="240" w:lineRule="auto"/>
              <w:rPr>
                <w:color w:val="010205"/>
                <w:sz w:val="20"/>
                <w:szCs w:val="20"/>
              </w:rPr>
            </w:pPr>
            <w:r w:rsidRPr="00573FD0">
              <w:rPr>
                <w:color w:val="010205"/>
                <w:sz w:val="20"/>
                <w:szCs w:val="20"/>
              </w:rPr>
              <w:t>-.936</w:t>
            </w:r>
          </w:p>
        </w:tc>
        <w:tc>
          <w:tcPr>
            <w:tcW w:w="992" w:type="dxa"/>
          </w:tcPr>
          <w:p w14:paraId="1E6D90F3" w14:textId="77777777" w:rsidR="007A5BAB" w:rsidRPr="00573FD0" w:rsidRDefault="007A5BAB" w:rsidP="00FC346B">
            <w:pPr>
              <w:spacing w:line="240" w:lineRule="auto"/>
              <w:rPr>
                <w:color w:val="010205"/>
                <w:sz w:val="20"/>
                <w:szCs w:val="20"/>
              </w:rPr>
            </w:pPr>
            <w:r w:rsidRPr="00573FD0">
              <w:rPr>
                <w:color w:val="010205"/>
                <w:sz w:val="20"/>
                <w:szCs w:val="20"/>
              </w:rPr>
              <w:t>.3813</w:t>
            </w:r>
          </w:p>
        </w:tc>
        <w:tc>
          <w:tcPr>
            <w:tcW w:w="992" w:type="dxa"/>
          </w:tcPr>
          <w:p w14:paraId="6C5E898D" w14:textId="77777777" w:rsidR="007A5BAB" w:rsidRPr="00573FD0" w:rsidRDefault="007A5BAB" w:rsidP="00FC346B">
            <w:pPr>
              <w:spacing w:line="240" w:lineRule="auto"/>
              <w:rPr>
                <w:color w:val="010205"/>
                <w:sz w:val="20"/>
                <w:szCs w:val="20"/>
              </w:rPr>
            </w:pPr>
            <w:r w:rsidRPr="00573FD0">
              <w:rPr>
                <w:color w:val="010205"/>
                <w:sz w:val="20"/>
                <w:szCs w:val="20"/>
              </w:rPr>
              <w:t>-2.454</w:t>
            </w:r>
          </w:p>
        </w:tc>
        <w:tc>
          <w:tcPr>
            <w:tcW w:w="851" w:type="dxa"/>
          </w:tcPr>
          <w:p w14:paraId="01CFC6CF" w14:textId="77777777" w:rsidR="007A5BAB" w:rsidRPr="0053297C" w:rsidRDefault="007A5BAB" w:rsidP="00FC346B">
            <w:pPr>
              <w:spacing w:line="240" w:lineRule="auto"/>
              <w:rPr>
                <w:bCs/>
                <w:color w:val="010205"/>
                <w:sz w:val="20"/>
                <w:szCs w:val="20"/>
              </w:rPr>
            </w:pPr>
            <w:r w:rsidRPr="0053297C">
              <w:rPr>
                <w:bCs/>
                <w:color w:val="010205"/>
                <w:sz w:val="20"/>
                <w:szCs w:val="20"/>
              </w:rPr>
              <w:t>.014</w:t>
            </w:r>
          </w:p>
        </w:tc>
        <w:tc>
          <w:tcPr>
            <w:tcW w:w="992" w:type="dxa"/>
          </w:tcPr>
          <w:p w14:paraId="1B0AABEC" w14:textId="77777777" w:rsidR="007A5BAB" w:rsidRPr="00573FD0" w:rsidRDefault="007A5BAB" w:rsidP="00FC346B">
            <w:pPr>
              <w:spacing w:line="240" w:lineRule="auto"/>
              <w:rPr>
                <w:color w:val="010205"/>
                <w:sz w:val="20"/>
                <w:szCs w:val="20"/>
              </w:rPr>
            </w:pPr>
            <w:r w:rsidRPr="00573FD0">
              <w:rPr>
                <w:color w:val="010205"/>
                <w:sz w:val="20"/>
                <w:szCs w:val="20"/>
              </w:rPr>
              <w:t>-1.684</w:t>
            </w:r>
          </w:p>
        </w:tc>
        <w:tc>
          <w:tcPr>
            <w:tcW w:w="850" w:type="dxa"/>
          </w:tcPr>
          <w:p w14:paraId="03724379" w14:textId="77777777" w:rsidR="007A5BAB" w:rsidRPr="00573FD0" w:rsidRDefault="007A5BAB" w:rsidP="00FC346B">
            <w:pPr>
              <w:spacing w:line="240" w:lineRule="auto"/>
              <w:rPr>
                <w:color w:val="010205"/>
                <w:sz w:val="20"/>
                <w:szCs w:val="20"/>
              </w:rPr>
            </w:pPr>
            <w:r w:rsidRPr="00573FD0">
              <w:rPr>
                <w:color w:val="010205"/>
                <w:sz w:val="20"/>
                <w:szCs w:val="20"/>
              </w:rPr>
              <w:t>-.188</w:t>
            </w:r>
          </w:p>
        </w:tc>
        <w:tc>
          <w:tcPr>
            <w:tcW w:w="1134" w:type="dxa"/>
          </w:tcPr>
          <w:p w14:paraId="51932F0E" w14:textId="77777777" w:rsidR="007A5BAB" w:rsidRPr="00573FD0" w:rsidRDefault="007A5BAB" w:rsidP="00FC346B">
            <w:pPr>
              <w:spacing w:line="240" w:lineRule="auto"/>
              <w:rPr>
                <w:color w:val="010205"/>
                <w:sz w:val="20"/>
                <w:szCs w:val="20"/>
              </w:rPr>
            </w:pPr>
            <w:r w:rsidRPr="00573FD0">
              <w:rPr>
                <w:color w:val="010205"/>
                <w:sz w:val="20"/>
                <w:szCs w:val="20"/>
              </w:rPr>
              <w:t>.392</w:t>
            </w:r>
          </w:p>
        </w:tc>
        <w:tc>
          <w:tcPr>
            <w:tcW w:w="943" w:type="dxa"/>
          </w:tcPr>
          <w:p w14:paraId="16810B79" w14:textId="77777777" w:rsidR="007A5BAB" w:rsidRPr="00573FD0" w:rsidRDefault="007A5BAB" w:rsidP="00FC346B">
            <w:pPr>
              <w:spacing w:line="240" w:lineRule="auto"/>
              <w:rPr>
                <w:color w:val="010205"/>
                <w:sz w:val="20"/>
                <w:szCs w:val="20"/>
              </w:rPr>
            </w:pPr>
            <w:r w:rsidRPr="00573FD0">
              <w:rPr>
                <w:color w:val="010205"/>
                <w:sz w:val="20"/>
                <w:szCs w:val="20"/>
              </w:rPr>
              <w:t>.186</w:t>
            </w:r>
          </w:p>
        </w:tc>
        <w:tc>
          <w:tcPr>
            <w:tcW w:w="850" w:type="dxa"/>
          </w:tcPr>
          <w:p w14:paraId="6FA1DD32" w14:textId="77777777" w:rsidR="007A5BAB" w:rsidRPr="00573FD0" w:rsidRDefault="007A5BAB" w:rsidP="00FC346B">
            <w:pPr>
              <w:spacing w:line="240" w:lineRule="auto"/>
              <w:rPr>
                <w:color w:val="010205"/>
                <w:sz w:val="20"/>
                <w:szCs w:val="20"/>
              </w:rPr>
            </w:pPr>
            <w:r w:rsidRPr="00573FD0">
              <w:rPr>
                <w:color w:val="010205"/>
                <w:sz w:val="20"/>
                <w:szCs w:val="20"/>
              </w:rPr>
              <w:t>.829</w:t>
            </w:r>
          </w:p>
        </w:tc>
      </w:tr>
      <w:tr w:rsidR="007A5BAB" w:rsidRPr="00573FD0" w14:paraId="41B9AD91" w14:textId="77777777" w:rsidTr="007A5BAB">
        <w:trPr>
          <w:trHeight w:val="340"/>
          <w:jc w:val="center"/>
        </w:trPr>
        <w:tc>
          <w:tcPr>
            <w:tcW w:w="1555" w:type="dxa"/>
          </w:tcPr>
          <w:p w14:paraId="05B9B050" w14:textId="77777777" w:rsidR="007A5BAB" w:rsidRPr="00573FD0" w:rsidRDefault="007A5BAB" w:rsidP="00FC346B">
            <w:pPr>
              <w:spacing w:line="240" w:lineRule="auto"/>
              <w:rPr>
                <w:sz w:val="20"/>
                <w:szCs w:val="20"/>
              </w:rPr>
            </w:pPr>
            <w:proofErr w:type="spellStart"/>
            <w:r w:rsidRPr="00573FD0">
              <w:rPr>
                <w:sz w:val="20"/>
                <w:szCs w:val="20"/>
              </w:rPr>
              <w:t>Exp_Group</w:t>
            </w:r>
            <w:proofErr w:type="spellEnd"/>
            <w:r w:rsidRPr="00573FD0">
              <w:rPr>
                <w:sz w:val="20"/>
                <w:szCs w:val="20"/>
              </w:rPr>
              <w:t>=2</w:t>
            </w:r>
          </w:p>
        </w:tc>
        <w:tc>
          <w:tcPr>
            <w:tcW w:w="1134" w:type="dxa"/>
          </w:tcPr>
          <w:p w14:paraId="3FADA15D" w14:textId="77777777" w:rsidR="007A5BAB" w:rsidRPr="00573FD0" w:rsidRDefault="007A5BAB" w:rsidP="00FC346B">
            <w:pPr>
              <w:spacing w:line="240" w:lineRule="auto"/>
              <w:rPr>
                <w:color w:val="010205"/>
                <w:sz w:val="20"/>
                <w:szCs w:val="20"/>
              </w:rPr>
            </w:pPr>
            <w:r w:rsidRPr="00573FD0">
              <w:rPr>
                <w:color w:val="010205"/>
                <w:sz w:val="20"/>
                <w:szCs w:val="20"/>
              </w:rPr>
              <w:t>0</w:t>
            </w:r>
            <w:r w:rsidRPr="00573FD0">
              <w:rPr>
                <w:color w:val="010205"/>
                <w:sz w:val="20"/>
                <w:szCs w:val="20"/>
                <w:vertAlign w:val="superscript"/>
              </w:rPr>
              <w:t>b</w:t>
            </w:r>
          </w:p>
        </w:tc>
        <w:tc>
          <w:tcPr>
            <w:tcW w:w="992" w:type="dxa"/>
          </w:tcPr>
          <w:p w14:paraId="03143E63"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3AAA0806"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1" w:type="dxa"/>
          </w:tcPr>
          <w:p w14:paraId="2802A088" w14:textId="77777777" w:rsidR="007A5BAB" w:rsidRPr="0053297C" w:rsidRDefault="007A5BAB" w:rsidP="00FC346B">
            <w:pPr>
              <w:spacing w:line="240" w:lineRule="auto"/>
              <w:rPr>
                <w:bCs/>
                <w:color w:val="010205"/>
                <w:sz w:val="20"/>
                <w:szCs w:val="20"/>
              </w:rPr>
            </w:pPr>
            <w:r w:rsidRPr="0053297C">
              <w:rPr>
                <w:bCs/>
                <w:color w:val="010205"/>
                <w:sz w:val="20"/>
                <w:szCs w:val="20"/>
              </w:rPr>
              <w:t>.</w:t>
            </w:r>
          </w:p>
        </w:tc>
        <w:tc>
          <w:tcPr>
            <w:tcW w:w="992" w:type="dxa"/>
          </w:tcPr>
          <w:p w14:paraId="07D53D6D"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1AA24508"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1134" w:type="dxa"/>
          </w:tcPr>
          <w:p w14:paraId="5E3F13DA"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43" w:type="dxa"/>
          </w:tcPr>
          <w:p w14:paraId="34E98B21"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7E8B5145" w14:textId="77777777" w:rsidR="007A5BAB" w:rsidRPr="00573FD0" w:rsidRDefault="007A5BAB" w:rsidP="00FC346B">
            <w:pPr>
              <w:spacing w:line="240" w:lineRule="auto"/>
              <w:rPr>
                <w:color w:val="010205"/>
                <w:sz w:val="20"/>
                <w:szCs w:val="20"/>
              </w:rPr>
            </w:pPr>
            <w:r w:rsidRPr="00573FD0">
              <w:rPr>
                <w:color w:val="010205"/>
                <w:sz w:val="20"/>
                <w:szCs w:val="20"/>
              </w:rPr>
              <w:t>.</w:t>
            </w:r>
          </w:p>
        </w:tc>
      </w:tr>
      <w:tr w:rsidR="007A5BAB" w:rsidRPr="00573FD0" w14:paraId="385C0131" w14:textId="77777777" w:rsidTr="007A5BAB">
        <w:trPr>
          <w:trHeight w:val="340"/>
          <w:jc w:val="center"/>
        </w:trPr>
        <w:tc>
          <w:tcPr>
            <w:tcW w:w="1555" w:type="dxa"/>
          </w:tcPr>
          <w:p w14:paraId="0B4463ED" w14:textId="77777777" w:rsidR="007A5BAB" w:rsidRPr="00573FD0" w:rsidRDefault="007A5BAB" w:rsidP="00FC346B">
            <w:pPr>
              <w:spacing w:line="240" w:lineRule="auto"/>
              <w:rPr>
                <w:sz w:val="20"/>
                <w:szCs w:val="20"/>
              </w:rPr>
            </w:pPr>
            <w:r w:rsidRPr="00573FD0">
              <w:rPr>
                <w:sz w:val="20"/>
                <w:szCs w:val="20"/>
              </w:rPr>
              <w:t>[</w:t>
            </w:r>
            <w:proofErr w:type="spellStart"/>
            <w:r w:rsidRPr="00573FD0">
              <w:rPr>
                <w:sz w:val="20"/>
                <w:szCs w:val="20"/>
              </w:rPr>
              <w:t>Exp_Group</w:t>
            </w:r>
            <w:proofErr w:type="spellEnd"/>
            <w:r w:rsidRPr="00573FD0">
              <w:rPr>
                <w:sz w:val="20"/>
                <w:szCs w:val="20"/>
              </w:rPr>
              <w:t>=</w:t>
            </w:r>
            <w:proofErr w:type="gramStart"/>
            <w:r w:rsidRPr="00573FD0">
              <w:rPr>
                <w:sz w:val="20"/>
                <w:szCs w:val="20"/>
              </w:rPr>
              <w:t>1]*</w:t>
            </w:r>
            <w:proofErr w:type="gramEnd"/>
            <w:r w:rsidRPr="00573FD0">
              <w:rPr>
                <w:sz w:val="20"/>
                <w:szCs w:val="20"/>
              </w:rPr>
              <w:t>[Time=1]</w:t>
            </w:r>
          </w:p>
        </w:tc>
        <w:tc>
          <w:tcPr>
            <w:tcW w:w="1134" w:type="dxa"/>
          </w:tcPr>
          <w:p w14:paraId="59BA432D" w14:textId="77777777" w:rsidR="007A5BAB" w:rsidRPr="00573FD0" w:rsidRDefault="007A5BAB" w:rsidP="00FC346B">
            <w:pPr>
              <w:spacing w:line="240" w:lineRule="auto"/>
              <w:rPr>
                <w:color w:val="010205"/>
                <w:sz w:val="20"/>
                <w:szCs w:val="20"/>
              </w:rPr>
            </w:pPr>
            <w:r w:rsidRPr="00573FD0">
              <w:rPr>
                <w:color w:val="010205"/>
                <w:sz w:val="20"/>
                <w:szCs w:val="20"/>
              </w:rPr>
              <w:t>.624</w:t>
            </w:r>
          </w:p>
        </w:tc>
        <w:tc>
          <w:tcPr>
            <w:tcW w:w="992" w:type="dxa"/>
          </w:tcPr>
          <w:p w14:paraId="59B00B82" w14:textId="77777777" w:rsidR="007A5BAB" w:rsidRPr="00573FD0" w:rsidRDefault="007A5BAB" w:rsidP="00FC346B">
            <w:pPr>
              <w:spacing w:line="240" w:lineRule="auto"/>
              <w:rPr>
                <w:color w:val="010205"/>
                <w:sz w:val="20"/>
                <w:szCs w:val="20"/>
              </w:rPr>
            </w:pPr>
            <w:r w:rsidRPr="00573FD0">
              <w:rPr>
                <w:color w:val="010205"/>
                <w:sz w:val="20"/>
                <w:szCs w:val="20"/>
              </w:rPr>
              <w:t>.2259</w:t>
            </w:r>
          </w:p>
        </w:tc>
        <w:tc>
          <w:tcPr>
            <w:tcW w:w="992" w:type="dxa"/>
          </w:tcPr>
          <w:p w14:paraId="51B66539" w14:textId="77777777" w:rsidR="007A5BAB" w:rsidRPr="00573FD0" w:rsidRDefault="007A5BAB" w:rsidP="00FC346B">
            <w:pPr>
              <w:spacing w:line="240" w:lineRule="auto"/>
              <w:rPr>
                <w:color w:val="010205"/>
                <w:sz w:val="20"/>
                <w:szCs w:val="20"/>
              </w:rPr>
            </w:pPr>
            <w:r w:rsidRPr="00573FD0">
              <w:rPr>
                <w:color w:val="010205"/>
                <w:sz w:val="20"/>
                <w:szCs w:val="20"/>
              </w:rPr>
              <w:t>2.762</w:t>
            </w:r>
          </w:p>
        </w:tc>
        <w:tc>
          <w:tcPr>
            <w:tcW w:w="851" w:type="dxa"/>
          </w:tcPr>
          <w:p w14:paraId="5D56243B" w14:textId="77777777" w:rsidR="007A5BAB" w:rsidRPr="0053297C" w:rsidRDefault="007A5BAB" w:rsidP="00FC346B">
            <w:pPr>
              <w:spacing w:line="240" w:lineRule="auto"/>
              <w:rPr>
                <w:bCs/>
                <w:color w:val="010205"/>
                <w:sz w:val="20"/>
                <w:szCs w:val="20"/>
              </w:rPr>
            </w:pPr>
            <w:r w:rsidRPr="0053297C">
              <w:rPr>
                <w:bCs/>
                <w:color w:val="010205"/>
                <w:sz w:val="20"/>
                <w:szCs w:val="20"/>
              </w:rPr>
              <w:t>.006</w:t>
            </w:r>
          </w:p>
        </w:tc>
        <w:tc>
          <w:tcPr>
            <w:tcW w:w="992" w:type="dxa"/>
          </w:tcPr>
          <w:p w14:paraId="4CB8D42F" w14:textId="77777777" w:rsidR="007A5BAB" w:rsidRPr="00573FD0" w:rsidRDefault="007A5BAB" w:rsidP="00FC346B">
            <w:pPr>
              <w:spacing w:line="240" w:lineRule="auto"/>
              <w:rPr>
                <w:color w:val="010205"/>
                <w:sz w:val="20"/>
                <w:szCs w:val="20"/>
              </w:rPr>
            </w:pPr>
            <w:r w:rsidRPr="00573FD0">
              <w:rPr>
                <w:color w:val="010205"/>
                <w:sz w:val="20"/>
                <w:szCs w:val="20"/>
              </w:rPr>
              <w:t>.181</w:t>
            </w:r>
          </w:p>
        </w:tc>
        <w:tc>
          <w:tcPr>
            <w:tcW w:w="850" w:type="dxa"/>
          </w:tcPr>
          <w:p w14:paraId="69B0E65D" w14:textId="77777777" w:rsidR="007A5BAB" w:rsidRPr="00573FD0" w:rsidRDefault="007A5BAB" w:rsidP="00FC346B">
            <w:pPr>
              <w:spacing w:line="240" w:lineRule="auto"/>
              <w:rPr>
                <w:color w:val="010205"/>
                <w:sz w:val="20"/>
                <w:szCs w:val="20"/>
              </w:rPr>
            </w:pPr>
            <w:r w:rsidRPr="00573FD0">
              <w:rPr>
                <w:color w:val="010205"/>
                <w:sz w:val="20"/>
                <w:szCs w:val="20"/>
              </w:rPr>
              <w:t>1.067</w:t>
            </w:r>
          </w:p>
        </w:tc>
        <w:tc>
          <w:tcPr>
            <w:tcW w:w="1134" w:type="dxa"/>
          </w:tcPr>
          <w:p w14:paraId="42826F14" w14:textId="77777777" w:rsidR="007A5BAB" w:rsidRPr="00573FD0" w:rsidRDefault="007A5BAB" w:rsidP="00FC346B">
            <w:pPr>
              <w:spacing w:line="240" w:lineRule="auto"/>
              <w:rPr>
                <w:color w:val="010205"/>
                <w:sz w:val="20"/>
                <w:szCs w:val="20"/>
              </w:rPr>
            </w:pPr>
            <w:r w:rsidRPr="00573FD0">
              <w:rPr>
                <w:color w:val="010205"/>
                <w:sz w:val="20"/>
                <w:szCs w:val="20"/>
              </w:rPr>
              <w:t>1.866</w:t>
            </w:r>
          </w:p>
        </w:tc>
        <w:tc>
          <w:tcPr>
            <w:tcW w:w="943" w:type="dxa"/>
          </w:tcPr>
          <w:p w14:paraId="20EC1E52" w14:textId="77777777" w:rsidR="007A5BAB" w:rsidRPr="00573FD0" w:rsidRDefault="007A5BAB" w:rsidP="00FC346B">
            <w:pPr>
              <w:spacing w:line="240" w:lineRule="auto"/>
              <w:rPr>
                <w:color w:val="010205"/>
                <w:sz w:val="20"/>
                <w:szCs w:val="20"/>
              </w:rPr>
            </w:pPr>
            <w:r w:rsidRPr="00573FD0">
              <w:rPr>
                <w:color w:val="010205"/>
                <w:sz w:val="20"/>
                <w:szCs w:val="20"/>
              </w:rPr>
              <w:t>1.198</w:t>
            </w:r>
          </w:p>
        </w:tc>
        <w:tc>
          <w:tcPr>
            <w:tcW w:w="850" w:type="dxa"/>
          </w:tcPr>
          <w:p w14:paraId="1D53F147" w14:textId="77777777" w:rsidR="007A5BAB" w:rsidRPr="00573FD0" w:rsidRDefault="007A5BAB" w:rsidP="00FC346B">
            <w:pPr>
              <w:spacing w:line="240" w:lineRule="auto"/>
              <w:rPr>
                <w:color w:val="010205"/>
                <w:sz w:val="20"/>
                <w:szCs w:val="20"/>
              </w:rPr>
            </w:pPr>
            <w:r w:rsidRPr="00573FD0">
              <w:rPr>
                <w:color w:val="010205"/>
                <w:sz w:val="20"/>
                <w:szCs w:val="20"/>
              </w:rPr>
              <w:t>2.907</w:t>
            </w:r>
          </w:p>
        </w:tc>
      </w:tr>
      <w:tr w:rsidR="007A5BAB" w:rsidRPr="00573FD0" w14:paraId="7B175D31" w14:textId="77777777" w:rsidTr="007A5BAB">
        <w:trPr>
          <w:trHeight w:val="340"/>
          <w:jc w:val="center"/>
        </w:trPr>
        <w:tc>
          <w:tcPr>
            <w:tcW w:w="1555" w:type="dxa"/>
          </w:tcPr>
          <w:p w14:paraId="3CA68AD2" w14:textId="77777777" w:rsidR="007A5BAB" w:rsidRPr="00573FD0" w:rsidRDefault="007A5BAB" w:rsidP="00FC346B">
            <w:pPr>
              <w:spacing w:line="240" w:lineRule="auto"/>
              <w:rPr>
                <w:sz w:val="20"/>
                <w:szCs w:val="20"/>
              </w:rPr>
            </w:pPr>
            <w:r w:rsidRPr="00573FD0">
              <w:rPr>
                <w:sz w:val="20"/>
                <w:szCs w:val="20"/>
              </w:rPr>
              <w:lastRenderedPageBreak/>
              <w:t>[</w:t>
            </w:r>
            <w:proofErr w:type="spellStart"/>
            <w:r w:rsidRPr="00573FD0">
              <w:rPr>
                <w:sz w:val="20"/>
                <w:szCs w:val="20"/>
              </w:rPr>
              <w:t>Exp_Group</w:t>
            </w:r>
            <w:proofErr w:type="spellEnd"/>
            <w:r w:rsidRPr="00573FD0">
              <w:rPr>
                <w:sz w:val="20"/>
                <w:szCs w:val="20"/>
              </w:rPr>
              <w:t>=</w:t>
            </w:r>
            <w:proofErr w:type="gramStart"/>
            <w:r w:rsidRPr="00573FD0">
              <w:rPr>
                <w:sz w:val="20"/>
                <w:szCs w:val="20"/>
              </w:rPr>
              <w:t>2]*</w:t>
            </w:r>
            <w:proofErr w:type="gramEnd"/>
            <w:r w:rsidRPr="00573FD0">
              <w:rPr>
                <w:sz w:val="20"/>
                <w:szCs w:val="20"/>
              </w:rPr>
              <w:t>[Time=1]</w:t>
            </w:r>
          </w:p>
        </w:tc>
        <w:tc>
          <w:tcPr>
            <w:tcW w:w="1134" w:type="dxa"/>
          </w:tcPr>
          <w:p w14:paraId="5C2861D8" w14:textId="77777777" w:rsidR="007A5BAB" w:rsidRPr="00573FD0" w:rsidRDefault="007A5BAB" w:rsidP="00FC346B">
            <w:pPr>
              <w:spacing w:line="240" w:lineRule="auto"/>
              <w:rPr>
                <w:color w:val="010205"/>
                <w:sz w:val="20"/>
                <w:szCs w:val="20"/>
              </w:rPr>
            </w:pPr>
            <w:r w:rsidRPr="00573FD0">
              <w:rPr>
                <w:color w:val="010205"/>
                <w:sz w:val="20"/>
                <w:szCs w:val="20"/>
              </w:rPr>
              <w:t>0</w:t>
            </w:r>
            <w:r w:rsidRPr="00573FD0">
              <w:rPr>
                <w:color w:val="010205"/>
                <w:sz w:val="20"/>
                <w:szCs w:val="20"/>
                <w:vertAlign w:val="superscript"/>
              </w:rPr>
              <w:t>b</w:t>
            </w:r>
          </w:p>
        </w:tc>
        <w:tc>
          <w:tcPr>
            <w:tcW w:w="992" w:type="dxa"/>
          </w:tcPr>
          <w:p w14:paraId="143E8738"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3DD62A76"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1" w:type="dxa"/>
          </w:tcPr>
          <w:p w14:paraId="5C27D6C5"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7F671E9A"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320DEE63"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1134" w:type="dxa"/>
          </w:tcPr>
          <w:p w14:paraId="5B7F09EE"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43" w:type="dxa"/>
          </w:tcPr>
          <w:p w14:paraId="33ACD19E"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07F2724B" w14:textId="77777777" w:rsidR="007A5BAB" w:rsidRPr="00573FD0" w:rsidRDefault="007A5BAB" w:rsidP="00FC346B">
            <w:pPr>
              <w:spacing w:line="240" w:lineRule="auto"/>
              <w:rPr>
                <w:color w:val="010205"/>
                <w:sz w:val="20"/>
                <w:szCs w:val="20"/>
              </w:rPr>
            </w:pPr>
            <w:r w:rsidRPr="00573FD0">
              <w:rPr>
                <w:color w:val="010205"/>
                <w:sz w:val="20"/>
                <w:szCs w:val="20"/>
              </w:rPr>
              <w:t>.</w:t>
            </w:r>
          </w:p>
        </w:tc>
      </w:tr>
      <w:tr w:rsidR="007A5BAB" w:rsidRPr="00573FD0" w14:paraId="7D997A66" w14:textId="77777777" w:rsidTr="007A5BAB">
        <w:trPr>
          <w:trHeight w:val="340"/>
          <w:jc w:val="center"/>
        </w:trPr>
        <w:tc>
          <w:tcPr>
            <w:tcW w:w="1555" w:type="dxa"/>
          </w:tcPr>
          <w:p w14:paraId="4A5F189C" w14:textId="77777777" w:rsidR="007A5BAB" w:rsidRPr="00573FD0" w:rsidRDefault="007A5BAB" w:rsidP="00FC346B">
            <w:pPr>
              <w:spacing w:line="240" w:lineRule="auto"/>
              <w:rPr>
                <w:sz w:val="20"/>
                <w:szCs w:val="20"/>
              </w:rPr>
            </w:pPr>
            <w:r w:rsidRPr="00573FD0">
              <w:rPr>
                <w:sz w:val="20"/>
                <w:szCs w:val="20"/>
              </w:rPr>
              <w:t>[</w:t>
            </w:r>
            <w:proofErr w:type="spellStart"/>
            <w:r w:rsidRPr="00573FD0">
              <w:rPr>
                <w:sz w:val="20"/>
                <w:szCs w:val="20"/>
              </w:rPr>
              <w:t>Exp_Group</w:t>
            </w:r>
            <w:proofErr w:type="spellEnd"/>
            <w:r w:rsidRPr="00573FD0">
              <w:rPr>
                <w:sz w:val="20"/>
                <w:szCs w:val="20"/>
              </w:rPr>
              <w:t>=</w:t>
            </w:r>
            <w:proofErr w:type="gramStart"/>
            <w:r w:rsidRPr="00573FD0">
              <w:rPr>
                <w:sz w:val="20"/>
                <w:szCs w:val="20"/>
              </w:rPr>
              <w:t>1]*</w:t>
            </w:r>
            <w:proofErr w:type="gramEnd"/>
            <w:r w:rsidRPr="00573FD0">
              <w:rPr>
                <w:sz w:val="20"/>
                <w:szCs w:val="20"/>
              </w:rPr>
              <w:t>[Time=2]</w:t>
            </w:r>
          </w:p>
        </w:tc>
        <w:tc>
          <w:tcPr>
            <w:tcW w:w="1134" w:type="dxa"/>
          </w:tcPr>
          <w:p w14:paraId="3D400398" w14:textId="77777777" w:rsidR="007A5BAB" w:rsidRPr="00573FD0" w:rsidRDefault="007A5BAB" w:rsidP="00FC346B">
            <w:pPr>
              <w:spacing w:line="240" w:lineRule="auto"/>
              <w:rPr>
                <w:color w:val="010205"/>
                <w:sz w:val="20"/>
                <w:szCs w:val="20"/>
              </w:rPr>
            </w:pPr>
            <w:r w:rsidRPr="00573FD0">
              <w:rPr>
                <w:color w:val="010205"/>
                <w:sz w:val="20"/>
                <w:szCs w:val="20"/>
              </w:rPr>
              <w:t>0</w:t>
            </w:r>
            <w:r w:rsidRPr="00573FD0">
              <w:rPr>
                <w:color w:val="010205"/>
                <w:sz w:val="20"/>
                <w:szCs w:val="20"/>
                <w:vertAlign w:val="superscript"/>
              </w:rPr>
              <w:t>b</w:t>
            </w:r>
          </w:p>
        </w:tc>
        <w:tc>
          <w:tcPr>
            <w:tcW w:w="992" w:type="dxa"/>
          </w:tcPr>
          <w:p w14:paraId="5BD6BFC6"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5887FBCD"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1" w:type="dxa"/>
          </w:tcPr>
          <w:p w14:paraId="73D3BE63"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Pr>
          <w:p w14:paraId="1D3BD0C8"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1AC54307"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1134" w:type="dxa"/>
          </w:tcPr>
          <w:p w14:paraId="1CA92A21"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43" w:type="dxa"/>
          </w:tcPr>
          <w:p w14:paraId="20C1EB83"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Pr>
          <w:p w14:paraId="4A74CAEB" w14:textId="77777777" w:rsidR="007A5BAB" w:rsidRPr="00573FD0" w:rsidRDefault="007A5BAB" w:rsidP="00FC346B">
            <w:pPr>
              <w:spacing w:line="240" w:lineRule="auto"/>
              <w:rPr>
                <w:color w:val="010205"/>
                <w:sz w:val="20"/>
                <w:szCs w:val="20"/>
              </w:rPr>
            </w:pPr>
            <w:r w:rsidRPr="00573FD0">
              <w:rPr>
                <w:color w:val="010205"/>
                <w:sz w:val="20"/>
                <w:szCs w:val="20"/>
              </w:rPr>
              <w:t>.</w:t>
            </w:r>
          </w:p>
        </w:tc>
      </w:tr>
      <w:tr w:rsidR="007A5BAB" w:rsidRPr="00573FD0" w14:paraId="1BA29D75" w14:textId="77777777" w:rsidTr="007A5BAB">
        <w:trPr>
          <w:trHeight w:val="340"/>
          <w:jc w:val="center"/>
        </w:trPr>
        <w:tc>
          <w:tcPr>
            <w:tcW w:w="1555" w:type="dxa"/>
            <w:tcBorders>
              <w:bottom w:val="single" w:sz="4" w:space="0" w:color="auto"/>
            </w:tcBorders>
          </w:tcPr>
          <w:p w14:paraId="03F9A3E1" w14:textId="77777777" w:rsidR="007A5BAB" w:rsidRPr="00573FD0" w:rsidRDefault="007A5BAB" w:rsidP="00FC346B">
            <w:pPr>
              <w:spacing w:line="240" w:lineRule="auto"/>
              <w:rPr>
                <w:sz w:val="20"/>
                <w:szCs w:val="20"/>
              </w:rPr>
            </w:pPr>
            <w:r w:rsidRPr="00573FD0">
              <w:rPr>
                <w:sz w:val="20"/>
                <w:szCs w:val="20"/>
              </w:rPr>
              <w:t>[</w:t>
            </w:r>
            <w:proofErr w:type="spellStart"/>
            <w:r w:rsidRPr="00573FD0">
              <w:rPr>
                <w:sz w:val="20"/>
                <w:szCs w:val="20"/>
              </w:rPr>
              <w:t>Exp_Group</w:t>
            </w:r>
            <w:proofErr w:type="spellEnd"/>
            <w:r w:rsidRPr="00573FD0">
              <w:rPr>
                <w:sz w:val="20"/>
                <w:szCs w:val="20"/>
              </w:rPr>
              <w:t>=</w:t>
            </w:r>
            <w:proofErr w:type="gramStart"/>
            <w:r w:rsidRPr="00573FD0">
              <w:rPr>
                <w:sz w:val="20"/>
                <w:szCs w:val="20"/>
              </w:rPr>
              <w:t>2]*</w:t>
            </w:r>
            <w:proofErr w:type="gramEnd"/>
            <w:r w:rsidRPr="00573FD0">
              <w:rPr>
                <w:sz w:val="20"/>
                <w:szCs w:val="20"/>
              </w:rPr>
              <w:t>[Time=2]</w:t>
            </w:r>
          </w:p>
        </w:tc>
        <w:tc>
          <w:tcPr>
            <w:tcW w:w="1134" w:type="dxa"/>
            <w:tcBorders>
              <w:bottom w:val="single" w:sz="4" w:space="0" w:color="auto"/>
            </w:tcBorders>
          </w:tcPr>
          <w:p w14:paraId="1B1095EE" w14:textId="77777777" w:rsidR="007A5BAB" w:rsidRPr="00573FD0" w:rsidRDefault="007A5BAB" w:rsidP="00FC346B">
            <w:pPr>
              <w:spacing w:line="240" w:lineRule="auto"/>
              <w:rPr>
                <w:color w:val="010205"/>
                <w:sz w:val="20"/>
                <w:szCs w:val="20"/>
              </w:rPr>
            </w:pPr>
            <w:r w:rsidRPr="00573FD0">
              <w:rPr>
                <w:color w:val="010205"/>
                <w:sz w:val="20"/>
                <w:szCs w:val="20"/>
              </w:rPr>
              <w:t>0</w:t>
            </w:r>
            <w:r w:rsidRPr="00573FD0">
              <w:rPr>
                <w:color w:val="010205"/>
                <w:sz w:val="20"/>
                <w:szCs w:val="20"/>
                <w:vertAlign w:val="superscript"/>
              </w:rPr>
              <w:t>b</w:t>
            </w:r>
          </w:p>
        </w:tc>
        <w:tc>
          <w:tcPr>
            <w:tcW w:w="992" w:type="dxa"/>
            <w:tcBorders>
              <w:bottom w:val="single" w:sz="4" w:space="0" w:color="auto"/>
            </w:tcBorders>
          </w:tcPr>
          <w:p w14:paraId="66547EDC"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Borders>
              <w:bottom w:val="single" w:sz="4" w:space="0" w:color="auto"/>
            </w:tcBorders>
          </w:tcPr>
          <w:p w14:paraId="5293AEFD"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1" w:type="dxa"/>
            <w:tcBorders>
              <w:bottom w:val="single" w:sz="4" w:space="0" w:color="auto"/>
            </w:tcBorders>
          </w:tcPr>
          <w:p w14:paraId="06ACFD6D"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92" w:type="dxa"/>
            <w:tcBorders>
              <w:bottom w:val="single" w:sz="4" w:space="0" w:color="auto"/>
            </w:tcBorders>
          </w:tcPr>
          <w:p w14:paraId="3582E616"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Borders>
              <w:bottom w:val="single" w:sz="4" w:space="0" w:color="auto"/>
            </w:tcBorders>
          </w:tcPr>
          <w:p w14:paraId="79C1A943"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1134" w:type="dxa"/>
            <w:tcBorders>
              <w:bottom w:val="single" w:sz="4" w:space="0" w:color="auto"/>
            </w:tcBorders>
          </w:tcPr>
          <w:p w14:paraId="1587764A"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943" w:type="dxa"/>
            <w:tcBorders>
              <w:bottom w:val="single" w:sz="4" w:space="0" w:color="auto"/>
            </w:tcBorders>
          </w:tcPr>
          <w:p w14:paraId="08D1AD9B" w14:textId="77777777" w:rsidR="007A5BAB" w:rsidRPr="00573FD0" w:rsidRDefault="007A5BAB" w:rsidP="00FC346B">
            <w:pPr>
              <w:spacing w:line="240" w:lineRule="auto"/>
              <w:rPr>
                <w:color w:val="010205"/>
                <w:sz w:val="20"/>
                <w:szCs w:val="20"/>
              </w:rPr>
            </w:pPr>
            <w:r w:rsidRPr="00573FD0">
              <w:rPr>
                <w:color w:val="010205"/>
                <w:sz w:val="20"/>
                <w:szCs w:val="20"/>
              </w:rPr>
              <w:t>.</w:t>
            </w:r>
          </w:p>
        </w:tc>
        <w:tc>
          <w:tcPr>
            <w:tcW w:w="850" w:type="dxa"/>
            <w:tcBorders>
              <w:bottom w:val="single" w:sz="4" w:space="0" w:color="auto"/>
            </w:tcBorders>
          </w:tcPr>
          <w:p w14:paraId="6EFDDA0A" w14:textId="77777777" w:rsidR="007A5BAB" w:rsidRPr="00573FD0" w:rsidRDefault="007A5BAB" w:rsidP="00FC346B">
            <w:pPr>
              <w:spacing w:line="240" w:lineRule="auto"/>
              <w:rPr>
                <w:color w:val="010205"/>
                <w:sz w:val="20"/>
                <w:szCs w:val="20"/>
              </w:rPr>
            </w:pPr>
            <w:r w:rsidRPr="00573FD0">
              <w:rPr>
                <w:color w:val="010205"/>
                <w:sz w:val="20"/>
                <w:szCs w:val="20"/>
              </w:rPr>
              <w:t>.</w:t>
            </w:r>
          </w:p>
        </w:tc>
      </w:tr>
    </w:tbl>
    <w:p w14:paraId="0000028F" w14:textId="77777777" w:rsidR="001C6A30" w:rsidRDefault="001C6A30" w:rsidP="006475E2">
      <w:pPr>
        <w:spacing w:after="0"/>
      </w:pPr>
    </w:p>
    <w:p w14:paraId="23456A82" w14:textId="3913C203" w:rsidR="00BE7926" w:rsidRDefault="00706F2B" w:rsidP="006475E2">
      <w:sdt>
        <w:sdtPr>
          <w:tag w:val="goog_rdk_85"/>
          <w:id w:val="253102729"/>
        </w:sdtPr>
        <w:sdtEndPr/>
        <w:sdtContent/>
      </w:sdt>
      <w:r w:rsidR="00756286">
        <w:t>Between-group differences were non-significant at pre-test (</w:t>
      </w:r>
      <w:r w:rsidR="00756286">
        <w:rPr>
          <w:i/>
        </w:rPr>
        <w:t>p</w:t>
      </w:r>
      <w:r w:rsidR="00756286">
        <w:t xml:space="preserve"> = .</w:t>
      </w:r>
      <w:r w:rsidR="00A84F56">
        <w:t>399</w:t>
      </w:r>
      <w:r w:rsidR="00756286">
        <w:t>)</w:t>
      </w:r>
      <w:r w:rsidR="007A5BAB">
        <w:t>, whereas they were significant at post-test (</w:t>
      </w:r>
      <w:r w:rsidR="007A5BAB">
        <w:rPr>
          <w:i/>
          <w:iCs/>
        </w:rPr>
        <w:t xml:space="preserve">p </w:t>
      </w:r>
      <w:r w:rsidR="007A5BAB">
        <w:t>= .012) (see Figure 5)</w:t>
      </w:r>
      <w:r w:rsidR="00756286">
        <w:t>. Pairwise comparisons between groups displayed significant differences between testing times exclusively for the EC group (</w:t>
      </w:r>
      <w:r w:rsidR="00756286">
        <w:rPr>
          <w:i/>
        </w:rPr>
        <w:t xml:space="preserve">p </w:t>
      </w:r>
      <w:r w:rsidR="00756286">
        <w:t xml:space="preserve">&lt; .001), with an increase of </w:t>
      </w:r>
      <w:r w:rsidR="007A5BAB" w:rsidRPr="00A84F56">
        <w:t>7</w:t>
      </w:r>
      <w:r w:rsidR="001B59CF">
        <w:t>.1</w:t>
      </w:r>
      <w:r w:rsidR="00756286" w:rsidRPr="00A84F56">
        <w:t xml:space="preserve"> words (</w:t>
      </w:r>
      <w:r w:rsidR="007A5BAB" w:rsidRPr="00A84F56">
        <w:t>19.9</w:t>
      </w:r>
      <w:r w:rsidR="00756286" w:rsidRPr="00A84F56">
        <w:t>%)</w:t>
      </w:r>
      <w:r w:rsidR="00A84F56">
        <w:t xml:space="preserve"> from pre-test to post-test. Wh</w:t>
      </w:r>
      <w:r w:rsidR="00756286">
        <w:t xml:space="preserve">ereas RC’s increase </w:t>
      </w:r>
      <w:r w:rsidR="00A84F56">
        <w:t>of 2</w:t>
      </w:r>
      <w:r w:rsidR="001B59CF">
        <w:t xml:space="preserve">.1 </w:t>
      </w:r>
      <w:r w:rsidR="00A84F56">
        <w:t>words (5.7%) resulted</w:t>
      </w:r>
      <w:r w:rsidR="00756286">
        <w:t xml:space="preserve"> non-significant (</w:t>
      </w:r>
      <w:r w:rsidR="00756286">
        <w:rPr>
          <w:i/>
        </w:rPr>
        <w:t xml:space="preserve">p </w:t>
      </w:r>
      <w:r w:rsidR="00756286">
        <w:t>= .</w:t>
      </w:r>
      <w:r w:rsidR="007A5BAB">
        <w:t>175</w:t>
      </w:r>
      <w:r w:rsidR="00756286">
        <w:t>)</w:t>
      </w:r>
      <w:r w:rsidR="00BE7926">
        <w:t>.</w:t>
      </w:r>
      <w:r w:rsidR="00BE7926" w:rsidRPr="00BE7926">
        <w:rPr>
          <w:vertAlign w:val="superscript"/>
        </w:rPr>
        <w:t>1</w:t>
      </w:r>
    </w:p>
    <w:p w14:paraId="00000291" w14:textId="2A233217" w:rsidR="001C6A30" w:rsidRDefault="00756286" w:rsidP="006475E2">
      <w:r>
        <w:t>Figure 5. Form recognition by time by experimental group</w:t>
      </w:r>
    </w:p>
    <w:p w14:paraId="00000292" w14:textId="77777777" w:rsidR="001C6A30" w:rsidRDefault="00756286" w:rsidP="006475E2">
      <w:r>
        <w:rPr>
          <w:noProof/>
        </w:rPr>
        <w:drawing>
          <wp:inline distT="0" distB="0" distL="0" distR="0" wp14:anchorId="5C6206F7" wp14:editId="37B215B0">
            <wp:extent cx="5334274" cy="3168813"/>
            <wp:effectExtent l="0" t="0" r="0" b="0"/>
            <wp:docPr id="1846660866" name="image5.png" descr="A graph of blue and white bar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png" descr="A graph of blue and white bars&#10;&#10;Description automatically generated with medium confidence"/>
                    <pic:cNvPicPr preferRelativeResize="0"/>
                  </pic:nvPicPr>
                  <pic:blipFill>
                    <a:blip r:embed="rId15"/>
                    <a:srcRect/>
                    <a:stretch>
                      <a:fillRect/>
                    </a:stretch>
                  </pic:blipFill>
                  <pic:spPr>
                    <a:xfrm>
                      <a:off x="0" y="0"/>
                      <a:ext cx="5334274" cy="3168813"/>
                    </a:xfrm>
                    <a:prstGeom prst="rect">
                      <a:avLst/>
                    </a:prstGeom>
                    <a:ln/>
                  </pic:spPr>
                </pic:pic>
              </a:graphicData>
            </a:graphic>
          </wp:inline>
        </w:drawing>
      </w:r>
    </w:p>
    <w:p w14:paraId="00000293" w14:textId="77777777" w:rsidR="001C6A30" w:rsidRPr="006C077F" w:rsidRDefault="00756286" w:rsidP="006475E2">
      <w:pPr>
        <w:spacing w:after="0"/>
        <w:rPr>
          <w:sz w:val="20"/>
          <w:szCs w:val="20"/>
        </w:rPr>
      </w:pPr>
      <w:proofErr w:type="spellStart"/>
      <w:r w:rsidRPr="0053297C">
        <w:rPr>
          <w:sz w:val="20"/>
          <w:szCs w:val="20"/>
        </w:rPr>
        <w:t>n.s</w:t>
      </w:r>
      <w:proofErr w:type="spellEnd"/>
      <w:r w:rsidRPr="0053297C">
        <w:rPr>
          <w:sz w:val="20"/>
          <w:szCs w:val="20"/>
        </w:rPr>
        <w:t xml:space="preserve">. </w:t>
      </w:r>
      <w:sdt>
        <w:sdtPr>
          <w:tag w:val="goog_rdk_86"/>
          <w:id w:val="-479914991"/>
        </w:sdtPr>
        <w:sdtEndPr/>
        <w:sdtContent>
          <w:r w:rsidRPr="006C077F">
            <w:rPr>
              <w:rFonts w:ascii="Cardo" w:eastAsia="Cardo" w:hAnsi="Cardo" w:cs="Cardo"/>
              <w:sz w:val="20"/>
              <w:szCs w:val="20"/>
            </w:rPr>
            <w:t xml:space="preserve">→ </w:t>
          </w:r>
        </w:sdtContent>
      </w:sdt>
      <w:r w:rsidRPr="006C077F">
        <w:rPr>
          <w:i/>
          <w:sz w:val="20"/>
          <w:szCs w:val="20"/>
        </w:rPr>
        <w:t>p</w:t>
      </w:r>
      <w:r w:rsidRPr="006C077F">
        <w:rPr>
          <w:sz w:val="20"/>
          <w:szCs w:val="20"/>
        </w:rPr>
        <w:t xml:space="preserve"> &gt; .05</w:t>
      </w:r>
    </w:p>
    <w:p w14:paraId="24FA187E" w14:textId="167BF278" w:rsidR="007A5BAB" w:rsidRDefault="00756286" w:rsidP="006475E2">
      <w:r w:rsidRPr="0053297C">
        <w:rPr>
          <w:sz w:val="20"/>
          <w:szCs w:val="20"/>
        </w:rPr>
        <w:t>**</w:t>
      </w:r>
      <w:sdt>
        <w:sdtPr>
          <w:tag w:val="goog_rdk_87"/>
          <w:id w:val="722879141"/>
        </w:sdtPr>
        <w:sdtEndPr/>
        <w:sdtContent>
          <w:r w:rsidRPr="006C077F">
            <w:rPr>
              <w:rFonts w:ascii="Cardo" w:eastAsia="Cardo" w:hAnsi="Cardo" w:cs="Cardo"/>
              <w:sz w:val="20"/>
              <w:szCs w:val="20"/>
            </w:rPr>
            <w:t xml:space="preserve"> → </w:t>
          </w:r>
        </w:sdtContent>
      </w:sdt>
      <w:r w:rsidRPr="006C077F">
        <w:rPr>
          <w:i/>
          <w:sz w:val="20"/>
          <w:szCs w:val="20"/>
        </w:rPr>
        <w:t>p</w:t>
      </w:r>
      <w:r w:rsidRPr="006C077F">
        <w:rPr>
          <w:sz w:val="20"/>
          <w:szCs w:val="20"/>
        </w:rPr>
        <w:t xml:space="preserve"> &lt; .05</w:t>
      </w:r>
      <w:r w:rsidRPr="006C077F">
        <w:rPr>
          <w:sz w:val="20"/>
          <w:szCs w:val="20"/>
        </w:rPr>
        <w:br/>
      </w:r>
      <w:r w:rsidRPr="0053297C">
        <w:rPr>
          <w:sz w:val="20"/>
          <w:szCs w:val="20"/>
        </w:rPr>
        <w:t>***</w:t>
      </w:r>
      <w:sdt>
        <w:sdtPr>
          <w:tag w:val="goog_rdk_88"/>
          <w:id w:val="57910780"/>
        </w:sdtPr>
        <w:sdtEndPr/>
        <w:sdtContent>
          <w:r w:rsidRPr="006C077F">
            <w:rPr>
              <w:rFonts w:ascii="Cardo" w:eastAsia="Cardo" w:hAnsi="Cardo" w:cs="Cardo"/>
              <w:sz w:val="20"/>
              <w:szCs w:val="20"/>
            </w:rPr>
            <w:t xml:space="preserve"> → </w:t>
          </w:r>
        </w:sdtContent>
      </w:sdt>
      <w:r w:rsidRPr="006C077F">
        <w:rPr>
          <w:i/>
          <w:sz w:val="20"/>
          <w:szCs w:val="20"/>
        </w:rPr>
        <w:t>p</w:t>
      </w:r>
      <w:r w:rsidRPr="006C077F">
        <w:rPr>
          <w:sz w:val="20"/>
          <w:szCs w:val="20"/>
        </w:rPr>
        <w:t xml:space="preserve"> &lt; .001</w:t>
      </w:r>
    </w:p>
    <w:p w14:paraId="00000294" w14:textId="78D0C9C7" w:rsidR="001C6A30" w:rsidRDefault="00756286" w:rsidP="006475E2">
      <w:pPr>
        <w:rPr>
          <w:sz w:val="20"/>
          <w:szCs w:val="20"/>
        </w:rPr>
      </w:pPr>
      <w:r>
        <w:rPr>
          <w:sz w:val="20"/>
          <w:szCs w:val="20"/>
        </w:rPr>
        <w:br/>
      </w:r>
    </w:p>
    <w:p w14:paraId="00000295" w14:textId="77777777" w:rsidR="001C6A30" w:rsidRDefault="00756286" w:rsidP="006475E2">
      <w:pPr>
        <w:pStyle w:val="Ttulo2"/>
      </w:pPr>
      <w:r>
        <w:t>4.3. Attention behaviour at two times</w:t>
      </w:r>
    </w:p>
    <w:p w14:paraId="60AE84D5" w14:textId="77777777" w:rsidR="00092AFE" w:rsidRDefault="00092AFE" w:rsidP="006475E2"/>
    <w:p w14:paraId="6C7784E8" w14:textId="31BD2AB4" w:rsidR="001B59CF" w:rsidRDefault="00756286" w:rsidP="006475E2">
      <w:r>
        <w:t>The third research question asked whether there was a change in viewing behaviour in terms of attention from episode 3 to episode 11 and whether input enhancement drew learners’ visual attention to the target words differently.</w:t>
      </w:r>
      <w:r w:rsidR="00541261">
        <w:t xml:space="preserve"> </w:t>
      </w:r>
      <w:r w:rsidR="00BE7926">
        <w:t>The analysis was exploratory due to the limited number of target words in each episode and the fact that some word</w:t>
      </w:r>
      <w:r w:rsidR="00936487">
        <w:t>s</w:t>
      </w:r>
      <w:r w:rsidR="00BE7926">
        <w:t xml:space="preserve"> had been </w:t>
      </w:r>
      <w:r w:rsidR="00936487">
        <w:t xml:space="preserve">already </w:t>
      </w:r>
      <w:r w:rsidR="00BE7926">
        <w:t>seen in previous episodes (see Table 10).</w:t>
      </w:r>
      <w:r w:rsidR="00BE7926" w:rsidRPr="00A00B59">
        <w:rPr>
          <w:vertAlign w:val="superscript"/>
        </w:rPr>
        <w:t>2</w:t>
      </w:r>
      <w:r w:rsidR="00BE7926">
        <w:t xml:space="preserve">  </w:t>
      </w:r>
    </w:p>
    <w:p w14:paraId="3090CBCF" w14:textId="7539C33E" w:rsidR="00CB057D" w:rsidRDefault="009F5013" w:rsidP="006475E2">
      <w:r>
        <w:t>Table 10</w:t>
      </w:r>
      <w:r w:rsidRPr="006475E2">
        <w:rPr>
          <w:i/>
          <w:iCs/>
        </w:rPr>
        <w:t>. Frequency of target words per episode</w:t>
      </w:r>
    </w:p>
    <w:tbl>
      <w:tblPr>
        <w:tblStyle w:val="Tablanormal1"/>
        <w:tblW w:w="7933" w:type="dxa"/>
        <w:tblLook w:val="04A0" w:firstRow="1" w:lastRow="0" w:firstColumn="1" w:lastColumn="0" w:noHBand="0" w:noVBand="1"/>
      </w:tblPr>
      <w:tblGrid>
        <w:gridCol w:w="1555"/>
        <w:gridCol w:w="839"/>
        <w:gridCol w:w="1570"/>
        <w:gridCol w:w="1560"/>
        <w:gridCol w:w="839"/>
        <w:gridCol w:w="1570"/>
      </w:tblGrid>
      <w:tr w:rsidR="00BE7926" w:rsidRPr="00BE7926" w14:paraId="685C5D60" w14:textId="77777777" w:rsidTr="00BE7926">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gridSpan w:val="3"/>
            <w:tcBorders>
              <w:top w:val="single" w:sz="4" w:space="0" w:color="auto"/>
              <w:bottom w:val="single" w:sz="4" w:space="0" w:color="auto"/>
            </w:tcBorders>
            <w:shd w:val="clear" w:color="auto" w:fill="auto"/>
            <w:hideMark/>
          </w:tcPr>
          <w:p w14:paraId="46ACDCED" w14:textId="77777777" w:rsidR="00BE7926" w:rsidRPr="00BE7926" w:rsidRDefault="00BE7926" w:rsidP="00BE7926">
            <w:pPr>
              <w:spacing w:line="240" w:lineRule="auto"/>
              <w:rPr>
                <w:color w:val="222222"/>
                <w:sz w:val="20"/>
                <w:szCs w:val="22"/>
              </w:rPr>
            </w:pPr>
            <w:r w:rsidRPr="00BE7926">
              <w:rPr>
                <w:color w:val="222222"/>
                <w:sz w:val="20"/>
                <w:szCs w:val="22"/>
              </w:rPr>
              <w:t>Episode 3</w:t>
            </w:r>
          </w:p>
        </w:tc>
        <w:tc>
          <w:tcPr>
            <w:tcW w:w="3969" w:type="dxa"/>
            <w:gridSpan w:val="3"/>
            <w:tcBorders>
              <w:top w:val="single" w:sz="4" w:space="0" w:color="auto"/>
              <w:bottom w:val="single" w:sz="4" w:space="0" w:color="auto"/>
            </w:tcBorders>
            <w:shd w:val="clear" w:color="auto" w:fill="auto"/>
            <w:hideMark/>
          </w:tcPr>
          <w:p w14:paraId="70A440F1" w14:textId="77777777" w:rsidR="00BE7926" w:rsidRPr="00BE7926" w:rsidRDefault="00BE7926" w:rsidP="00BE7926">
            <w:pPr>
              <w:spacing w:line="240" w:lineRule="auto"/>
              <w:cnfStyle w:val="100000000000" w:firstRow="1" w:lastRow="0" w:firstColumn="0" w:lastColumn="0" w:oddVBand="0" w:evenVBand="0" w:oddHBand="0" w:evenHBand="0" w:firstRowFirstColumn="0" w:firstRowLastColumn="0" w:lastRowFirstColumn="0" w:lastRowLastColumn="0"/>
              <w:rPr>
                <w:color w:val="222222"/>
                <w:sz w:val="20"/>
                <w:szCs w:val="22"/>
              </w:rPr>
            </w:pPr>
            <w:r w:rsidRPr="00BE7926">
              <w:rPr>
                <w:color w:val="222222"/>
                <w:sz w:val="20"/>
                <w:szCs w:val="22"/>
              </w:rPr>
              <w:t>Episode 11</w:t>
            </w:r>
          </w:p>
        </w:tc>
      </w:tr>
      <w:tr w:rsidR="00BE7926" w:rsidRPr="00BE7926" w14:paraId="32CD8CEF" w14:textId="77777777" w:rsidTr="00BE792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auto"/>
              <w:bottom w:val="single" w:sz="4" w:space="0" w:color="auto"/>
            </w:tcBorders>
            <w:shd w:val="clear" w:color="auto" w:fill="auto"/>
            <w:hideMark/>
          </w:tcPr>
          <w:p w14:paraId="3A772795" w14:textId="77777777" w:rsidR="00BE7926" w:rsidRPr="00BE7926" w:rsidRDefault="00BE7926" w:rsidP="00BE7926">
            <w:pPr>
              <w:spacing w:line="240" w:lineRule="auto"/>
              <w:rPr>
                <w:color w:val="222222"/>
                <w:sz w:val="20"/>
                <w:szCs w:val="22"/>
              </w:rPr>
            </w:pPr>
            <w:r w:rsidRPr="00BE7926">
              <w:rPr>
                <w:color w:val="222222"/>
                <w:sz w:val="20"/>
                <w:szCs w:val="22"/>
              </w:rPr>
              <w:t>Target word</w:t>
            </w:r>
          </w:p>
        </w:tc>
        <w:tc>
          <w:tcPr>
            <w:tcW w:w="839" w:type="dxa"/>
            <w:tcBorders>
              <w:top w:val="single" w:sz="4" w:space="0" w:color="auto"/>
              <w:bottom w:val="single" w:sz="4" w:space="0" w:color="auto"/>
            </w:tcBorders>
            <w:shd w:val="clear" w:color="auto" w:fill="auto"/>
            <w:hideMark/>
          </w:tcPr>
          <w:p w14:paraId="083654B3" w14:textId="1869E775"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b/>
                <w:bCs/>
                <w:color w:val="222222"/>
                <w:sz w:val="20"/>
                <w:szCs w:val="22"/>
              </w:rPr>
            </w:pPr>
            <w:r>
              <w:rPr>
                <w:b/>
                <w:bCs/>
                <w:color w:val="222222"/>
                <w:sz w:val="20"/>
                <w:szCs w:val="22"/>
              </w:rPr>
              <w:t>B</w:t>
            </w:r>
            <w:r w:rsidRPr="00BE7926">
              <w:rPr>
                <w:b/>
                <w:bCs/>
                <w:color w:val="222222"/>
                <w:sz w:val="20"/>
                <w:szCs w:val="22"/>
              </w:rPr>
              <w:t>efore</w:t>
            </w:r>
          </w:p>
        </w:tc>
        <w:tc>
          <w:tcPr>
            <w:tcW w:w="1570" w:type="dxa"/>
            <w:tcBorders>
              <w:top w:val="single" w:sz="4" w:space="0" w:color="auto"/>
              <w:bottom w:val="single" w:sz="4" w:space="0" w:color="auto"/>
            </w:tcBorders>
            <w:shd w:val="clear" w:color="auto" w:fill="auto"/>
            <w:hideMark/>
          </w:tcPr>
          <w:p w14:paraId="275C1B24"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b/>
                <w:bCs/>
                <w:color w:val="222222"/>
                <w:sz w:val="20"/>
                <w:szCs w:val="22"/>
              </w:rPr>
            </w:pPr>
            <w:r w:rsidRPr="00BE7926">
              <w:rPr>
                <w:b/>
                <w:bCs/>
                <w:color w:val="222222"/>
                <w:sz w:val="20"/>
                <w:szCs w:val="22"/>
              </w:rPr>
              <w:t>In the episode</w:t>
            </w:r>
          </w:p>
        </w:tc>
        <w:tc>
          <w:tcPr>
            <w:tcW w:w="1560" w:type="dxa"/>
            <w:tcBorders>
              <w:top w:val="single" w:sz="4" w:space="0" w:color="auto"/>
              <w:bottom w:val="single" w:sz="4" w:space="0" w:color="auto"/>
            </w:tcBorders>
            <w:shd w:val="clear" w:color="auto" w:fill="auto"/>
            <w:hideMark/>
          </w:tcPr>
          <w:p w14:paraId="1389EBD4"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b/>
                <w:bCs/>
                <w:color w:val="222222"/>
                <w:sz w:val="20"/>
                <w:szCs w:val="22"/>
              </w:rPr>
            </w:pPr>
            <w:r w:rsidRPr="00BE7926">
              <w:rPr>
                <w:b/>
                <w:bCs/>
                <w:color w:val="222222"/>
                <w:sz w:val="20"/>
                <w:szCs w:val="22"/>
              </w:rPr>
              <w:t>Target word</w:t>
            </w:r>
          </w:p>
        </w:tc>
        <w:tc>
          <w:tcPr>
            <w:tcW w:w="839" w:type="dxa"/>
            <w:tcBorders>
              <w:top w:val="single" w:sz="4" w:space="0" w:color="auto"/>
              <w:bottom w:val="single" w:sz="4" w:space="0" w:color="auto"/>
            </w:tcBorders>
            <w:shd w:val="clear" w:color="auto" w:fill="auto"/>
            <w:hideMark/>
          </w:tcPr>
          <w:p w14:paraId="2D28DCE3" w14:textId="1DDCDD54"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b/>
                <w:bCs/>
                <w:color w:val="222222"/>
                <w:sz w:val="20"/>
                <w:szCs w:val="22"/>
              </w:rPr>
            </w:pPr>
            <w:r>
              <w:rPr>
                <w:b/>
                <w:bCs/>
                <w:color w:val="222222"/>
                <w:sz w:val="20"/>
                <w:szCs w:val="22"/>
              </w:rPr>
              <w:t>B</w:t>
            </w:r>
            <w:r w:rsidRPr="00BE7926">
              <w:rPr>
                <w:b/>
                <w:bCs/>
                <w:color w:val="222222"/>
                <w:sz w:val="20"/>
                <w:szCs w:val="22"/>
              </w:rPr>
              <w:t>efore</w:t>
            </w:r>
          </w:p>
        </w:tc>
        <w:tc>
          <w:tcPr>
            <w:tcW w:w="1570" w:type="dxa"/>
            <w:tcBorders>
              <w:top w:val="single" w:sz="4" w:space="0" w:color="auto"/>
              <w:bottom w:val="single" w:sz="4" w:space="0" w:color="auto"/>
            </w:tcBorders>
            <w:shd w:val="clear" w:color="auto" w:fill="auto"/>
            <w:hideMark/>
          </w:tcPr>
          <w:p w14:paraId="13AEC523"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b/>
                <w:bCs/>
                <w:color w:val="222222"/>
                <w:sz w:val="20"/>
                <w:szCs w:val="22"/>
              </w:rPr>
            </w:pPr>
            <w:r w:rsidRPr="00BE7926">
              <w:rPr>
                <w:b/>
                <w:bCs/>
                <w:color w:val="222222"/>
                <w:sz w:val="20"/>
                <w:szCs w:val="22"/>
              </w:rPr>
              <w:t>In the episode</w:t>
            </w:r>
          </w:p>
        </w:tc>
      </w:tr>
      <w:tr w:rsidR="00BE7926" w:rsidRPr="00BE7926" w14:paraId="6E044951" w14:textId="77777777" w:rsidTr="00BE7926">
        <w:trPr>
          <w:trHeight w:val="34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auto"/>
            </w:tcBorders>
            <w:shd w:val="clear" w:color="auto" w:fill="auto"/>
            <w:hideMark/>
          </w:tcPr>
          <w:p w14:paraId="12A46FAA" w14:textId="77777777" w:rsidR="00BE7926" w:rsidRPr="00BE7926" w:rsidRDefault="00BE7926" w:rsidP="00BE7926">
            <w:pPr>
              <w:spacing w:line="240" w:lineRule="auto"/>
              <w:rPr>
                <w:b w:val="0"/>
                <w:color w:val="000000" w:themeColor="text1"/>
                <w:sz w:val="20"/>
                <w:szCs w:val="22"/>
              </w:rPr>
            </w:pPr>
            <w:r w:rsidRPr="00BE7926">
              <w:rPr>
                <w:b w:val="0"/>
                <w:color w:val="000000" w:themeColor="text1"/>
                <w:sz w:val="20"/>
                <w:szCs w:val="22"/>
              </w:rPr>
              <w:t>Fairy</w:t>
            </w:r>
          </w:p>
        </w:tc>
        <w:tc>
          <w:tcPr>
            <w:tcW w:w="839" w:type="dxa"/>
            <w:tcBorders>
              <w:top w:val="single" w:sz="4" w:space="0" w:color="auto"/>
            </w:tcBorders>
            <w:shd w:val="clear" w:color="auto" w:fill="auto"/>
            <w:hideMark/>
          </w:tcPr>
          <w:p w14:paraId="495C8122"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14</w:t>
            </w:r>
          </w:p>
        </w:tc>
        <w:tc>
          <w:tcPr>
            <w:tcW w:w="1570" w:type="dxa"/>
            <w:tcBorders>
              <w:top w:val="single" w:sz="4" w:space="0" w:color="auto"/>
            </w:tcBorders>
            <w:shd w:val="clear" w:color="auto" w:fill="auto"/>
            <w:hideMark/>
          </w:tcPr>
          <w:p w14:paraId="7CD2CDEA"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4</w:t>
            </w:r>
          </w:p>
        </w:tc>
        <w:tc>
          <w:tcPr>
            <w:tcW w:w="1560" w:type="dxa"/>
            <w:tcBorders>
              <w:top w:val="single" w:sz="4" w:space="0" w:color="auto"/>
            </w:tcBorders>
            <w:shd w:val="clear" w:color="auto" w:fill="auto"/>
            <w:hideMark/>
          </w:tcPr>
          <w:p w14:paraId="3E327EAC"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Careful</w:t>
            </w:r>
          </w:p>
        </w:tc>
        <w:tc>
          <w:tcPr>
            <w:tcW w:w="839" w:type="dxa"/>
            <w:tcBorders>
              <w:top w:val="single" w:sz="4" w:space="0" w:color="auto"/>
            </w:tcBorders>
            <w:shd w:val="clear" w:color="auto" w:fill="auto"/>
            <w:hideMark/>
          </w:tcPr>
          <w:p w14:paraId="32325F48"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3</w:t>
            </w:r>
          </w:p>
        </w:tc>
        <w:tc>
          <w:tcPr>
            <w:tcW w:w="1570" w:type="dxa"/>
            <w:tcBorders>
              <w:top w:val="single" w:sz="4" w:space="0" w:color="auto"/>
            </w:tcBorders>
            <w:shd w:val="clear" w:color="auto" w:fill="auto"/>
            <w:hideMark/>
          </w:tcPr>
          <w:p w14:paraId="517E1BFB"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3</w:t>
            </w:r>
          </w:p>
        </w:tc>
      </w:tr>
      <w:tr w:rsidR="00BE7926" w:rsidRPr="00BE7926" w14:paraId="22640468" w14:textId="77777777" w:rsidTr="00BE792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357DA02A"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Mermaid</w:t>
            </w:r>
          </w:p>
        </w:tc>
        <w:tc>
          <w:tcPr>
            <w:tcW w:w="839" w:type="dxa"/>
            <w:shd w:val="clear" w:color="auto" w:fill="auto"/>
            <w:hideMark/>
          </w:tcPr>
          <w:p w14:paraId="2F7628ED"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2</w:t>
            </w:r>
          </w:p>
        </w:tc>
        <w:tc>
          <w:tcPr>
            <w:tcW w:w="1570" w:type="dxa"/>
            <w:shd w:val="clear" w:color="auto" w:fill="auto"/>
            <w:hideMark/>
          </w:tcPr>
          <w:p w14:paraId="630CD261"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w:t>
            </w:r>
          </w:p>
        </w:tc>
        <w:tc>
          <w:tcPr>
            <w:tcW w:w="1560" w:type="dxa"/>
            <w:shd w:val="clear" w:color="auto" w:fill="auto"/>
            <w:hideMark/>
          </w:tcPr>
          <w:p w14:paraId="7DEFBB9C"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Fluffy</w:t>
            </w:r>
          </w:p>
        </w:tc>
        <w:tc>
          <w:tcPr>
            <w:tcW w:w="839" w:type="dxa"/>
            <w:shd w:val="clear" w:color="auto" w:fill="auto"/>
            <w:hideMark/>
          </w:tcPr>
          <w:p w14:paraId="70FD50D8"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4113745E"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18</w:t>
            </w:r>
          </w:p>
        </w:tc>
      </w:tr>
      <w:tr w:rsidR="00BE7926" w:rsidRPr="00BE7926" w14:paraId="1F018BBA" w14:textId="77777777" w:rsidTr="00BE7926">
        <w:trPr>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7209BD7B"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Slipper</w:t>
            </w:r>
          </w:p>
        </w:tc>
        <w:tc>
          <w:tcPr>
            <w:tcW w:w="839" w:type="dxa"/>
            <w:shd w:val="clear" w:color="auto" w:fill="auto"/>
            <w:hideMark/>
          </w:tcPr>
          <w:p w14:paraId="7AB6FE42"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59451D71"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3</w:t>
            </w:r>
          </w:p>
        </w:tc>
        <w:tc>
          <w:tcPr>
            <w:tcW w:w="1560" w:type="dxa"/>
            <w:shd w:val="clear" w:color="auto" w:fill="auto"/>
            <w:hideMark/>
          </w:tcPr>
          <w:p w14:paraId="4B874E71"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Handbag</w:t>
            </w:r>
          </w:p>
        </w:tc>
        <w:tc>
          <w:tcPr>
            <w:tcW w:w="839" w:type="dxa"/>
            <w:shd w:val="clear" w:color="auto" w:fill="auto"/>
            <w:hideMark/>
          </w:tcPr>
          <w:p w14:paraId="20D92F74"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46FE25EB"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7</w:t>
            </w:r>
          </w:p>
        </w:tc>
      </w:tr>
      <w:tr w:rsidR="00BE7926" w:rsidRPr="00BE7926" w14:paraId="5A054F12" w14:textId="77777777" w:rsidTr="00BE792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195A32DE"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Stripy</w:t>
            </w:r>
          </w:p>
        </w:tc>
        <w:tc>
          <w:tcPr>
            <w:tcW w:w="839" w:type="dxa"/>
            <w:shd w:val="clear" w:color="auto" w:fill="auto"/>
            <w:hideMark/>
          </w:tcPr>
          <w:p w14:paraId="345E2F63"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1C4CC069"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3</w:t>
            </w:r>
          </w:p>
        </w:tc>
        <w:tc>
          <w:tcPr>
            <w:tcW w:w="1560" w:type="dxa"/>
            <w:shd w:val="clear" w:color="auto" w:fill="auto"/>
            <w:hideMark/>
          </w:tcPr>
          <w:p w14:paraId="477E2EA5"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Kitten</w:t>
            </w:r>
          </w:p>
        </w:tc>
        <w:tc>
          <w:tcPr>
            <w:tcW w:w="839" w:type="dxa"/>
            <w:shd w:val="clear" w:color="auto" w:fill="auto"/>
            <w:hideMark/>
          </w:tcPr>
          <w:p w14:paraId="4ED05A1D"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2</w:t>
            </w:r>
          </w:p>
        </w:tc>
        <w:tc>
          <w:tcPr>
            <w:tcW w:w="1570" w:type="dxa"/>
            <w:shd w:val="clear" w:color="auto" w:fill="auto"/>
            <w:hideMark/>
          </w:tcPr>
          <w:p w14:paraId="2A1DF323"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w:t>
            </w:r>
          </w:p>
        </w:tc>
      </w:tr>
      <w:tr w:rsidR="00BE7926" w:rsidRPr="00BE7926" w14:paraId="68653B0B" w14:textId="77777777" w:rsidTr="00BE7926">
        <w:trPr>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18B738B6"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Suitcase</w:t>
            </w:r>
          </w:p>
        </w:tc>
        <w:tc>
          <w:tcPr>
            <w:tcW w:w="839" w:type="dxa"/>
            <w:shd w:val="clear" w:color="auto" w:fill="auto"/>
            <w:hideMark/>
          </w:tcPr>
          <w:p w14:paraId="4807696C"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5F641CC3"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4</w:t>
            </w:r>
          </w:p>
        </w:tc>
        <w:tc>
          <w:tcPr>
            <w:tcW w:w="1560" w:type="dxa"/>
            <w:shd w:val="clear" w:color="auto" w:fill="auto"/>
            <w:hideMark/>
          </w:tcPr>
          <w:p w14:paraId="1EB05E73"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Mud</w:t>
            </w:r>
          </w:p>
        </w:tc>
        <w:tc>
          <w:tcPr>
            <w:tcW w:w="839" w:type="dxa"/>
            <w:shd w:val="clear" w:color="auto" w:fill="auto"/>
            <w:hideMark/>
          </w:tcPr>
          <w:p w14:paraId="6F24340C"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2</w:t>
            </w:r>
          </w:p>
        </w:tc>
        <w:tc>
          <w:tcPr>
            <w:tcW w:w="1570" w:type="dxa"/>
            <w:shd w:val="clear" w:color="auto" w:fill="auto"/>
            <w:hideMark/>
          </w:tcPr>
          <w:p w14:paraId="5AED9B22"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1</w:t>
            </w:r>
          </w:p>
        </w:tc>
      </w:tr>
      <w:tr w:rsidR="00BE7926" w:rsidRPr="00BE7926" w14:paraId="7E1DAB9E" w14:textId="77777777" w:rsidTr="00BE792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0E971115"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Track</w:t>
            </w:r>
          </w:p>
        </w:tc>
        <w:tc>
          <w:tcPr>
            <w:tcW w:w="839" w:type="dxa"/>
            <w:shd w:val="clear" w:color="auto" w:fill="auto"/>
            <w:hideMark/>
          </w:tcPr>
          <w:p w14:paraId="5476FE50"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2</w:t>
            </w:r>
          </w:p>
        </w:tc>
        <w:tc>
          <w:tcPr>
            <w:tcW w:w="1570" w:type="dxa"/>
            <w:shd w:val="clear" w:color="auto" w:fill="auto"/>
            <w:hideMark/>
          </w:tcPr>
          <w:p w14:paraId="740718ED"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5</w:t>
            </w:r>
          </w:p>
        </w:tc>
        <w:tc>
          <w:tcPr>
            <w:tcW w:w="1560" w:type="dxa"/>
            <w:shd w:val="clear" w:color="auto" w:fill="auto"/>
            <w:hideMark/>
          </w:tcPr>
          <w:p w14:paraId="4F544272"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Pleased</w:t>
            </w:r>
          </w:p>
        </w:tc>
        <w:tc>
          <w:tcPr>
            <w:tcW w:w="839" w:type="dxa"/>
            <w:shd w:val="clear" w:color="auto" w:fill="auto"/>
            <w:hideMark/>
          </w:tcPr>
          <w:p w14:paraId="6E85DD1D"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5</w:t>
            </w:r>
          </w:p>
        </w:tc>
        <w:tc>
          <w:tcPr>
            <w:tcW w:w="1570" w:type="dxa"/>
            <w:shd w:val="clear" w:color="auto" w:fill="auto"/>
            <w:hideMark/>
          </w:tcPr>
          <w:p w14:paraId="2080893D"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w:t>
            </w:r>
          </w:p>
        </w:tc>
      </w:tr>
      <w:tr w:rsidR="00BE7926" w:rsidRPr="00BE7926" w14:paraId="7DD8929D" w14:textId="77777777" w:rsidTr="00BE7926">
        <w:trPr>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534DD105"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Wand</w:t>
            </w:r>
          </w:p>
        </w:tc>
        <w:tc>
          <w:tcPr>
            <w:tcW w:w="839" w:type="dxa"/>
            <w:shd w:val="clear" w:color="auto" w:fill="auto"/>
            <w:hideMark/>
          </w:tcPr>
          <w:p w14:paraId="6B589A22"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411E0B14"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5</w:t>
            </w:r>
          </w:p>
        </w:tc>
        <w:tc>
          <w:tcPr>
            <w:tcW w:w="1560" w:type="dxa"/>
            <w:shd w:val="clear" w:color="auto" w:fill="auto"/>
            <w:hideMark/>
          </w:tcPr>
          <w:p w14:paraId="389BDA81"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Shell</w:t>
            </w:r>
          </w:p>
        </w:tc>
        <w:tc>
          <w:tcPr>
            <w:tcW w:w="839" w:type="dxa"/>
            <w:shd w:val="clear" w:color="auto" w:fill="auto"/>
            <w:hideMark/>
          </w:tcPr>
          <w:p w14:paraId="4E1A5157"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62AF6593"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6</w:t>
            </w:r>
          </w:p>
        </w:tc>
      </w:tr>
      <w:tr w:rsidR="00BE7926" w:rsidRPr="00BE7926" w14:paraId="01E22FB6" w14:textId="77777777" w:rsidTr="00BE792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hideMark/>
          </w:tcPr>
          <w:p w14:paraId="787D858C" w14:textId="77777777" w:rsidR="00BE7926" w:rsidRPr="00BE7926" w:rsidRDefault="00BE7926" w:rsidP="00BE7926">
            <w:pPr>
              <w:spacing w:line="240" w:lineRule="auto"/>
              <w:rPr>
                <w:b w:val="0"/>
                <w:bCs w:val="0"/>
                <w:color w:val="000000" w:themeColor="text1"/>
                <w:sz w:val="20"/>
                <w:szCs w:val="22"/>
              </w:rPr>
            </w:pPr>
            <w:r w:rsidRPr="00BE7926">
              <w:rPr>
                <w:b w:val="0"/>
                <w:bCs w:val="0"/>
                <w:color w:val="000000" w:themeColor="text1"/>
                <w:sz w:val="20"/>
                <w:szCs w:val="22"/>
              </w:rPr>
              <w:t>Wings</w:t>
            </w:r>
          </w:p>
        </w:tc>
        <w:tc>
          <w:tcPr>
            <w:tcW w:w="839" w:type="dxa"/>
            <w:shd w:val="clear" w:color="auto" w:fill="auto"/>
            <w:hideMark/>
          </w:tcPr>
          <w:p w14:paraId="02793716"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shd w:val="clear" w:color="auto" w:fill="auto"/>
            <w:hideMark/>
          </w:tcPr>
          <w:p w14:paraId="7F42F7C4"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w:t>
            </w:r>
          </w:p>
        </w:tc>
        <w:tc>
          <w:tcPr>
            <w:tcW w:w="1560" w:type="dxa"/>
            <w:shd w:val="clear" w:color="auto" w:fill="auto"/>
            <w:hideMark/>
          </w:tcPr>
          <w:p w14:paraId="472823EC" w14:textId="77777777" w:rsidR="00BE7926" w:rsidRPr="00BE7926" w:rsidRDefault="00BE7926" w:rsidP="00BE7926">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Sticky</w:t>
            </w:r>
          </w:p>
        </w:tc>
        <w:tc>
          <w:tcPr>
            <w:tcW w:w="839" w:type="dxa"/>
            <w:shd w:val="clear" w:color="auto" w:fill="auto"/>
            <w:hideMark/>
          </w:tcPr>
          <w:p w14:paraId="69F7001B"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1</w:t>
            </w:r>
          </w:p>
        </w:tc>
        <w:tc>
          <w:tcPr>
            <w:tcW w:w="1570" w:type="dxa"/>
            <w:shd w:val="clear" w:color="auto" w:fill="auto"/>
            <w:hideMark/>
          </w:tcPr>
          <w:p w14:paraId="43CBF0D0" w14:textId="77777777" w:rsidR="00BE7926" w:rsidRPr="00BE7926" w:rsidRDefault="00BE7926" w:rsidP="00BE7926">
            <w:pPr>
              <w:spacing w:line="240" w:lineRule="auto"/>
              <w:jc w:val="right"/>
              <w:cnfStyle w:val="000000100000" w:firstRow="0" w:lastRow="0" w:firstColumn="0" w:lastColumn="0" w:oddVBand="0" w:evenVBand="0" w:oddHBand="1" w:evenHBand="0" w:firstRowFirstColumn="0" w:firstRowLastColumn="0" w:lastRowFirstColumn="0" w:lastRowLastColumn="0"/>
              <w:rPr>
                <w:color w:val="000000" w:themeColor="text1"/>
                <w:sz w:val="20"/>
                <w:szCs w:val="22"/>
              </w:rPr>
            </w:pPr>
            <w:r w:rsidRPr="00BE7926">
              <w:rPr>
                <w:color w:val="000000" w:themeColor="text1"/>
                <w:sz w:val="20"/>
                <w:szCs w:val="22"/>
              </w:rPr>
              <w:t>3</w:t>
            </w:r>
          </w:p>
        </w:tc>
      </w:tr>
      <w:tr w:rsidR="00BE7926" w:rsidRPr="00BE7926" w14:paraId="1E47023A" w14:textId="77777777" w:rsidTr="00BE7926">
        <w:trPr>
          <w:trHeight w:val="340"/>
        </w:trPr>
        <w:tc>
          <w:tcPr>
            <w:cnfStyle w:val="001000000000" w:firstRow="0" w:lastRow="0" w:firstColumn="1" w:lastColumn="0" w:oddVBand="0" w:evenVBand="0" w:oddHBand="0" w:evenHBand="0" w:firstRowFirstColumn="0" w:firstRowLastColumn="0" w:lastRowFirstColumn="0" w:lastRowLastColumn="0"/>
            <w:tcW w:w="1555" w:type="dxa"/>
            <w:tcBorders>
              <w:bottom w:val="single" w:sz="4" w:space="0" w:color="auto"/>
            </w:tcBorders>
            <w:shd w:val="clear" w:color="auto" w:fill="auto"/>
            <w:hideMark/>
          </w:tcPr>
          <w:p w14:paraId="5D4D0BEB" w14:textId="77777777" w:rsidR="00BE7926" w:rsidRPr="00BE7926" w:rsidRDefault="00BE7926" w:rsidP="00BE7926">
            <w:pPr>
              <w:spacing w:line="240" w:lineRule="auto"/>
              <w:rPr>
                <w:color w:val="000000" w:themeColor="text1"/>
                <w:sz w:val="20"/>
                <w:szCs w:val="22"/>
              </w:rPr>
            </w:pPr>
            <w:r w:rsidRPr="00BE7926">
              <w:rPr>
                <w:color w:val="000000" w:themeColor="text1"/>
                <w:sz w:val="20"/>
                <w:szCs w:val="22"/>
              </w:rPr>
              <w:t> </w:t>
            </w:r>
          </w:p>
        </w:tc>
        <w:tc>
          <w:tcPr>
            <w:tcW w:w="839" w:type="dxa"/>
            <w:tcBorders>
              <w:bottom w:val="single" w:sz="4" w:space="0" w:color="auto"/>
            </w:tcBorders>
            <w:shd w:val="clear" w:color="auto" w:fill="auto"/>
            <w:hideMark/>
          </w:tcPr>
          <w:p w14:paraId="6FCF160E"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 </w:t>
            </w:r>
          </w:p>
        </w:tc>
        <w:tc>
          <w:tcPr>
            <w:tcW w:w="1570" w:type="dxa"/>
            <w:tcBorders>
              <w:bottom w:val="single" w:sz="4" w:space="0" w:color="auto"/>
            </w:tcBorders>
            <w:shd w:val="clear" w:color="auto" w:fill="auto"/>
            <w:hideMark/>
          </w:tcPr>
          <w:p w14:paraId="768E0634"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 </w:t>
            </w:r>
          </w:p>
        </w:tc>
        <w:tc>
          <w:tcPr>
            <w:tcW w:w="1560" w:type="dxa"/>
            <w:tcBorders>
              <w:bottom w:val="single" w:sz="4" w:space="0" w:color="auto"/>
            </w:tcBorders>
            <w:shd w:val="clear" w:color="auto" w:fill="auto"/>
            <w:hideMark/>
          </w:tcPr>
          <w:p w14:paraId="4190E11E" w14:textId="77777777" w:rsidR="00BE7926" w:rsidRPr="00BE7926" w:rsidRDefault="00BE7926" w:rsidP="00BE7926">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Trolley</w:t>
            </w:r>
          </w:p>
        </w:tc>
        <w:tc>
          <w:tcPr>
            <w:tcW w:w="839" w:type="dxa"/>
            <w:tcBorders>
              <w:bottom w:val="single" w:sz="4" w:space="0" w:color="auto"/>
            </w:tcBorders>
            <w:shd w:val="clear" w:color="auto" w:fill="auto"/>
            <w:hideMark/>
          </w:tcPr>
          <w:p w14:paraId="6E1908D9"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0</w:t>
            </w:r>
          </w:p>
        </w:tc>
        <w:tc>
          <w:tcPr>
            <w:tcW w:w="1570" w:type="dxa"/>
            <w:tcBorders>
              <w:bottom w:val="single" w:sz="4" w:space="0" w:color="auto"/>
            </w:tcBorders>
            <w:shd w:val="clear" w:color="auto" w:fill="auto"/>
            <w:hideMark/>
          </w:tcPr>
          <w:p w14:paraId="51755B93" w14:textId="77777777" w:rsidR="00BE7926" w:rsidRPr="00BE7926" w:rsidRDefault="00BE7926" w:rsidP="00BE7926">
            <w:pPr>
              <w:spacing w:line="240" w:lineRule="auto"/>
              <w:jc w:val="right"/>
              <w:cnfStyle w:val="000000000000" w:firstRow="0" w:lastRow="0" w:firstColumn="0" w:lastColumn="0" w:oddVBand="0" w:evenVBand="0" w:oddHBand="0" w:evenHBand="0" w:firstRowFirstColumn="0" w:firstRowLastColumn="0" w:lastRowFirstColumn="0" w:lastRowLastColumn="0"/>
              <w:rPr>
                <w:color w:val="000000" w:themeColor="text1"/>
                <w:sz w:val="20"/>
                <w:szCs w:val="22"/>
              </w:rPr>
            </w:pPr>
            <w:r w:rsidRPr="00BE7926">
              <w:rPr>
                <w:color w:val="000000" w:themeColor="text1"/>
                <w:sz w:val="20"/>
                <w:szCs w:val="22"/>
              </w:rPr>
              <w:t>4</w:t>
            </w:r>
          </w:p>
        </w:tc>
      </w:tr>
    </w:tbl>
    <w:p w14:paraId="385597C9" w14:textId="77777777" w:rsidR="00BE7926" w:rsidRDefault="00BE7926" w:rsidP="006475E2"/>
    <w:p w14:paraId="4C044FA2" w14:textId="4AF4360E" w:rsidR="00CB057D" w:rsidRDefault="00CB057D" w:rsidP="006475E2">
      <w:r>
        <w:t xml:space="preserve">The descriptive data for the eye-tracking metrics is displayed in Table </w:t>
      </w:r>
      <w:r w:rsidR="009F5013">
        <w:t>11</w:t>
      </w:r>
      <w:r>
        <w:t xml:space="preserve">. </w:t>
      </w:r>
      <w:r w:rsidR="00936487">
        <w:t xml:space="preserve">We decided to exclude the target word “fluffy” from our analyses due to its outlier occurrence in episode 11 (18 repetitions) and the word “fairy” due to its high frequency of occurrence prior to episode 3 (14 repetitions) to prevent potential effect of familiarity with this word on participants’ viewing behaviour. </w:t>
      </w:r>
      <w:r w:rsidR="006850DE">
        <w:t xml:space="preserve">After </w:t>
      </w:r>
      <w:r w:rsidR="00936487">
        <w:t>their</w:t>
      </w:r>
      <w:r w:rsidR="006850DE">
        <w:t xml:space="preserve"> removal, the range of occurrence of target words in these two episodes was 1 to 7 (M = 3.25; SD = 1.88). </w:t>
      </w:r>
    </w:p>
    <w:p w14:paraId="00000297" w14:textId="56E28778" w:rsidR="001C6A30" w:rsidRDefault="00756286" w:rsidP="006475E2">
      <w:pPr>
        <w:rPr>
          <w:i/>
        </w:rPr>
      </w:pPr>
      <w:r>
        <w:t xml:space="preserve">Table </w:t>
      </w:r>
      <w:r w:rsidR="009F5013">
        <w:t>11</w:t>
      </w:r>
      <w:r>
        <w:t xml:space="preserve">: </w:t>
      </w:r>
      <w:r>
        <w:rPr>
          <w:i/>
        </w:rPr>
        <w:t>Descriptives for the eye-tracking metrics (</w:t>
      </w:r>
      <w:proofErr w:type="spellStart"/>
      <w:r>
        <w:rPr>
          <w:i/>
        </w:rPr>
        <w:t>ms</w:t>
      </w:r>
      <w:proofErr w:type="spellEnd"/>
      <w:r>
        <w:rPr>
          <w:i/>
        </w:rPr>
        <w:t>)</w:t>
      </w:r>
    </w:p>
    <w:tbl>
      <w:tblPr>
        <w:tblStyle w:val="a8"/>
        <w:tblW w:w="8647" w:type="dxa"/>
        <w:tblLayout w:type="fixed"/>
        <w:tblLook w:val="0400" w:firstRow="0" w:lastRow="0" w:firstColumn="0" w:lastColumn="0" w:noHBand="0" w:noVBand="1"/>
      </w:tblPr>
      <w:tblGrid>
        <w:gridCol w:w="2536"/>
        <w:gridCol w:w="725"/>
        <w:gridCol w:w="767"/>
        <w:gridCol w:w="668"/>
        <w:gridCol w:w="843"/>
        <w:gridCol w:w="8"/>
        <w:gridCol w:w="932"/>
        <w:gridCol w:w="751"/>
        <w:gridCol w:w="708"/>
        <w:gridCol w:w="709"/>
      </w:tblGrid>
      <w:tr w:rsidR="001C6A30" w:rsidRPr="00936487" w14:paraId="12E97611" w14:textId="77777777" w:rsidTr="00936487">
        <w:trPr>
          <w:trHeight w:val="397"/>
        </w:trPr>
        <w:tc>
          <w:tcPr>
            <w:tcW w:w="2536" w:type="dxa"/>
            <w:tcBorders>
              <w:top w:val="single" w:sz="4" w:space="0" w:color="000000"/>
              <w:left w:val="nil"/>
              <w:bottom w:val="nil"/>
              <w:right w:val="nil"/>
            </w:tcBorders>
            <w:shd w:val="clear" w:color="auto" w:fill="auto"/>
            <w:vAlign w:val="center"/>
          </w:tcPr>
          <w:p w14:paraId="00000298" w14:textId="77777777" w:rsidR="001C6A30" w:rsidRPr="00936487" w:rsidRDefault="001C6A30" w:rsidP="00936487">
            <w:pPr>
              <w:spacing w:after="0" w:line="240" w:lineRule="auto"/>
              <w:rPr>
                <w:sz w:val="18"/>
                <w:szCs w:val="20"/>
              </w:rPr>
            </w:pPr>
          </w:p>
        </w:tc>
        <w:tc>
          <w:tcPr>
            <w:tcW w:w="6111" w:type="dxa"/>
            <w:gridSpan w:val="9"/>
            <w:tcBorders>
              <w:top w:val="single" w:sz="4" w:space="0" w:color="000000"/>
              <w:left w:val="nil"/>
              <w:bottom w:val="single" w:sz="4" w:space="0" w:color="000000"/>
              <w:right w:val="nil"/>
            </w:tcBorders>
            <w:shd w:val="clear" w:color="auto" w:fill="auto"/>
            <w:vAlign w:val="center"/>
          </w:tcPr>
          <w:p w14:paraId="00000299" w14:textId="77777777" w:rsidR="001C6A30" w:rsidRPr="00936487" w:rsidRDefault="00756286" w:rsidP="00936487">
            <w:pPr>
              <w:spacing w:after="0" w:line="240" w:lineRule="auto"/>
              <w:rPr>
                <w:b/>
                <w:color w:val="000000"/>
                <w:sz w:val="18"/>
                <w:szCs w:val="20"/>
              </w:rPr>
            </w:pPr>
            <w:r w:rsidRPr="00936487">
              <w:rPr>
                <w:b/>
                <w:color w:val="000000"/>
                <w:sz w:val="18"/>
                <w:szCs w:val="20"/>
              </w:rPr>
              <w:t>Average Fixation Duration</w:t>
            </w:r>
          </w:p>
        </w:tc>
      </w:tr>
      <w:tr w:rsidR="001C6A30" w:rsidRPr="00936487" w14:paraId="216337E1" w14:textId="77777777" w:rsidTr="00936487">
        <w:trPr>
          <w:trHeight w:val="397"/>
        </w:trPr>
        <w:tc>
          <w:tcPr>
            <w:tcW w:w="2536" w:type="dxa"/>
            <w:tcBorders>
              <w:top w:val="nil"/>
              <w:left w:val="nil"/>
              <w:bottom w:val="nil"/>
              <w:right w:val="nil"/>
            </w:tcBorders>
            <w:shd w:val="clear" w:color="auto" w:fill="auto"/>
            <w:vAlign w:val="center"/>
          </w:tcPr>
          <w:p w14:paraId="000002A1" w14:textId="77777777" w:rsidR="001C6A30" w:rsidRPr="00936487" w:rsidRDefault="001C6A30" w:rsidP="00936487">
            <w:pPr>
              <w:spacing w:after="0" w:line="240" w:lineRule="auto"/>
              <w:rPr>
                <w:color w:val="000000"/>
                <w:sz w:val="18"/>
                <w:szCs w:val="20"/>
              </w:rPr>
            </w:pPr>
          </w:p>
        </w:tc>
        <w:tc>
          <w:tcPr>
            <w:tcW w:w="3003" w:type="dxa"/>
            <w:gridSpan w:val="4"/>
            <w:tcBorders>
              <w:top w:val="single" w:sz="4" w:space="0" w:color="000000"/>
              <w:left w:val="nil"/>
              <w:bottom w:val="single" w:sz="4" w:space="0" w:color="000000"/>
              <w:right w:val="nil"/>
            </w:tcBorders>
            <w:shd w:val="clear" w:color="auto" w:fill="auto"/>
            <w:vAlign w:val="center"/>
          </w:tcPr>
          <w:p w14:paraId="000002A2" w14:textId="77777777" w:rsidR="001C6A30" w:rsidRPr="00936487" w:rsidRDefault="00756286" w:rsidP="00936487">
            <w:pPr>
              <w:spacing w:after="0" w:line="240" w:lineRule="auto"/>
              <w:rPr>
                <w:b/>
                <w:color w:val="000000"/>
                <w:sz w:val="18"/>
                <w:szCs w:val="20"/>
              </w:rPr>
            </w:pPr>
            <w:r w:rsidRPr="00936487">
              <w:rPr>
                <w:b/>
                <w:color w:val="000000"/>
                <w:sz w:val="18"/>
                <w:szCs w:val="20"/>
              </w:rPr>
              <w:t>Episode 3</w:t>
            </w:r>
          </w:p>
        </w:tc>
        <w:tc>
          <w:tcPr>
            <w:tcW w:w="3108" w:type="dxa"/>
            <w:gridSpan w:val="5"/>
            <w:tcBorders>
              <w:top w:val="single" w:sz="4" w:space="0" w:color="000000"/>
              <w:left w:val="nil"/>
              <w:bottom w:val="single" w:sz="4" w:space="0" w:color="000000"/>
              <w:right w:val="nil"/>
            </w:tcBorders>
            <w:shd w:val="clear" w:color="auto" w:fill="auto"/>
            <w:vAlign w:val="center"/>
          </w:tcPr>
          <w:p w14:paraId="000002A6" w14:textId="77777777" w:rsidR="001C6A30" w:rsidRPr="00936487" w:rsidRDefault="00756286" w:rsidP="00936487">
            <w:pPr>
              <w:spacing w:after="0" w:line="240" w:lineRule="auto"/>
              <w:rPr>
                <w:b/>
                <w:color w:val="000000"/>
                <w:sz w:val="18"/>
                <w:szCs w:val="20"/>
              </w:rPr>
            </w:pPr>
            <w:r w:rsidRPr="00936487">
              <w:rPr>
                <w:b/>
                <w:color w:val="000000"/>
                <w:sz w:val="18"/>
                <w:szCs w:val="20"/>
              </w:rPr>
              <w:t>Episode 11</w:t>
            </w:r>
          </w:p>
        </w:tc>
      </w:tr>
      <w:tr w:rsidR="001C6A30" w:rsidRPr="00936487" w14:paraId="76637413" w14:textId="77777777" w:rsidTr="00936487">
        <w:trPr>
          <w:trHeight w:val="397"/>
        </w:trPr>
        <w:tc>
          <w:tcPr>
            <w:tcW w:w="2536" w:type="dxa"/>
            <w:tcBorders>
              <w:top w:val="nil"/>
              <w:left w:val="nil"/>
              <w:bottom w:val="single" w:sz="4" w:space="0" w:color="000000"/>
              <w:right w:val="nil"/>
            </w:tcBorders>
            <w:shd w:val="clear" w:color="auto" w:fill="auto"/>
            <w:vAlign w:val="center"/>
          </w:tcPr>
          <w:p w14:paraId="000002AA" w14:textId="77777777" w:rsidR="001C6A30" w:rsidRPr="00936487" w:rsidRDefault="001C6A30" w:rsidP="00936487">
            <w:pPr>
              <w:spacing w:after="0" w:line="240" w:lineRule="auto"/>
              <w:rPr>
                <w:color w:val="000000"/>
                <w:sz w:val="18"/>
                <w:szCs w:val="20"/>
              </w:rPr>
            </w:pPr>
          </w:p>
        </w:tc>
        <w:tc>
          <w:tcPr>
            <w:tcW w:w="725" w:type="dxa"/>
            <w:tcBorders>
              <w:top w:val="single" w:sz="4" w:space="0" w:color="000000"/>
              <w:left w:val="nil"/>
              <w:bottom w:val="single" w:sz="4" w:space="0" w:color="000000"/>
              <w:right w:val="nil"/>
            </w:tcBorders>
            <w:shd w:val="clear" w:color="auto" w:fill="auto"/>
            <w:vAlign w:val="center"/>
          </w:tcPr>
          <w:p w14:paraId="000002AB" w14:textId="77777777" w:rsidR="001C6A30" w:rsidRPr="00936487" w:rsidRDefault="00756286" w:rsidP="00936487">
            <w:pPr>
              <w:spacing w:after="0" w:line="240" w:lineRule="auto"/>
              <w:rPr>
                <w:color w:val="000000"/>
                <w:sz w:val="18"/>
                <w:szCs w:val="20"/>
              </w:rPr>
            </w:pPr>
            <w:r w:rsidRPr="00936487">
              <w:rPr>
                <w:color w:val="000000"/>
                <w:sz w:val="18"/>
                <w:szCs w:val="20"/>
              </w:rPr>
              <w:t>M</w:t>
            </w:r>
          </w:p>
        </w:tc>
        <w:tc>
          <w:tcPr>
            <w:tcW w:w="767" w:type="dxa"/>
            <w:tcBorders>
              <w:top w:val="single" w:sz="4" w:space="0" w:color="000000"/>
              <w:left w:val="nil"/>
              <w:bottom w:val="single" w:sz="4" w:space="0" w:color="000000"/>
              <w:right w:val="nil"/>
            </w:tcBorders>
            <w:shd w:val="clear" w:color="auto" w:fill="auto"/>
            <w:vAlign w:val="center"/>
          </w:tcPr>
          <w:p w14:paraId="000002AC" w14:textId="77777777" w:rsidR="001C6A30" w:rsidRPr="00936487" w:rsidRDefault="00756286" w:rsidP="00936487">
            <w:pPr>
              <w:spacing w:after="0" w:line="240" w:lineRule="auto"/>
              <w:rPr>
                <w:color w:val="000000"/>
                <w:sz w:val="18"/>
                <w:szCs w:val="20"/>
              </w:rPr>
            </w:pPr>
            <w:r w:rsidRPr="00936487">
              <w:rPr>
                <w:color w:val="000000"/>
                <w:sz w:val="18"/>
                <w:szCs w:val="20"/>
              </w:rPr>
              <w:t>SD</w:t>
            </w:r>
          </w:p>
        </w:tc>
        <w:tc>
          <w:tcPr>
            <w:tcW w:w="668" w:type="dxa"/>
            <w:tcBorders>
              <w:top w:val="single" w:sz="4" w:space="0" w:color="000000"/>
              <w:left w:val="nil"/>
              <w:bottom w:val="single" w:sz="4" w:space="0" w:color="000000"/>
              <w:right w:val="nil"/>
            </w:tcBorders>
            <w:shd w:val="clear" w:color="auto" w:fill="auto"/>
            <w:vAlign w:val="center"/>
          </w:tcPr>
          <w:p w14:paraId="000002AD" w14:textId="77777777" w:rsidR="001C6A30" w:rsidRPr="00936487" w:rsidRDefault="00756286" w:rsidP="00936487">
            <w:pPr>
              <w:spacing w:after="0" w:line="240" w:lineRule="auto"/>
              <w:rPr>
                <w:color w:val="000000"/>
                <w:sz w:val="18"/>
                <w:szCs w:val="20"/>
              </w:rPr>
            </w:pPr>
            <w:r w:rsidRPr="00936487">
              <w:rPr>
                <w:color w:val="000000"/>
                <w:sz w:val="18"/>
                <w:szCs w:val="20"/>
              </w:rPr>
              <w:t>Min</w:t>
            </w:r>
          </w:p>
        </w:tc>
        <w:tc>
          <w:tcPr>
            <w:tcW w:w="851" w:type="dxa"/>
            <w:gridSpan w:val="2"/>
            <w:tcBorders>
              <w:top w:val="single" w:sz="4" w:space="0" w:color="000000"/>
              <w:left w:val="nil"/>
              <w:bottom w:val="single" w:sz="4" w:space="0" w:color="000000"/>
              <w:right w:val="nil"/>
            </w:tcBorders>
            <w:shd w:val="clear" w:color="auto" w:fill="auto"/>
            <w:vAlign w:val="center"/>
          </w:tcPr>
          <w:p w14:paraId="000002AE" w14:textId="77777777" w:rsidR="001C6A30" w:rsidRPr="00936487" w:rsidRDefault="00756286" w:rsidP="00936487">
            <w:pPr>
              <w:spacing w:after="0" w:line="240" w:lineRule="auto"/>
              <w:rPr>
                <w:color w:val="000000"/>
                <w:sz w:val="18"/>
                <w:szCs w:val="20"/>
              </w:rPr>
            </w:pPr>
            <w:r w:rsidRPr="00936487">
              <w:rPr>
                <w:color w:val="000000"/>
                <w:sz w:val="18"/>
                <w:szCs w:val="20"/>
              </w:rPr>
              <w:t>Max</w:t>
            </w:r>
          </w:p>
        </w:tc>
        <w:tc>
          <w:tcPr>
            <w:tcW w:w="932" w:type="dxa"/>
            <w:tcBorders>
              <w:top w:val="single" w:sz="4" w:space="0" w:color="000000"/>
              <w:left w:val="nil"/>
              <w:bottom w:val="single" w:sz="4" w:space="0" w:color="000000"/>
              <w:right w:val="nil"/>
            </w:tcBorders>
            <w:shd w:val="clear" w:color="auto" w:fill="auto"/>
            <w:vAlign w:val="center"/>
          </w:tcPr>
          <w:p w14:paraId="000002AF" w14:textId="77777777" w:rsidR="001C6A30" w:rsidRPr="00936487" w:rsidRDefault="00756286" w:rsidP="00936487">
            <w:pPr>
              <w:spacing w:after="0" w:line="240" w:lineRule="auto"/>
              <w:rPr>
                <w:color w:val="000000"/>
                <w:sz w:val="18"/>
                <w:szCs w:val="20"/>
              </w:rPr>
            </w:pPr>
            <w:r w:rsidRPr="00936487">
              <w:rPr>
                <w:color w:val="000000"/>
                <w:sz w:val="18"/>
                <w:szCs w:val="20"/>
              </w:rPr>
              <w:t>M</w:t>
            </w:r>
          </w:p>
        </w:tc>
        <w:tc>
          <w:tcPr>
            <w:tcW w:w="751" w:type="dxa"/>
            <w:tcBorders>
              <w:top w:val="single" w:sz="4" w:space="0" w:color="000000"/>
              <w:left w:val="nil"/>
              <w:bottom w:val="single" w:sz="4" w:space="0" w:color="000000"/>
              <w:right w:val="nil"/>
            </w:tcBorders>
            <w:shd w:val="clear" w:color="auto" w:fill="auto"/>
            <w:vAlign w:val="center"/>
          </w:tcPr>
          <w:p w14:paraId="000002B0" w14:textId="77777777" w:rsidR="001C6A30" w:rsidRPr="00936487" w:rsidRDefault="00756286" w:rsidP="00936487">
            <w:pPr>
              <w:spacing w:after="0" w:line="240" w:lineRule="auto"/>
              <w:rPr>
                <w:color w:val="000000"/>
                <w:sz w:val="18"/>
                <w:szCs w:val="20"/>
              </w:rPr>
            </w:pPr>
            <w:r w:rsidRPr="00936487">
              <w:rPr>
                <w:color w:val="000000"/>
                <w:sz w:val="18"/>
                <w:szCs w:val="20"/>
              </w:rPr>
              <w:t>SD</w:t>
            </w:r>
          </w:p>
        </w:tc>
        <w:tc>
          <w:tcPr>
            <w:tcW w:w="708" w:type="dxa"/>
            <w:tcBorders>
              <w:top w:val="single" w:sz="4" w:space="0" w:color="000000"/>
              <w:left w:val="nil"/>
              <w:bottom w:val="single" w:sz="4" w:space="0" w:color="000000"/>
              <w:right w:val="nil"/>
            </w:tcBorders>
            <w:shd w:val="clear" w:color="auto" w:fill="auto"/>
            <w:vAlign w:val="center"/>
          </w:tcPr>
          <w:p w14:paraId="000002B1" w14:textId="77777777" w:rsidR="001C6A30" w:rsidRPr="00936487" w:rsidRDefault="00756286" w:rsidP="00936487">
            <w:pPr>
              <w:spacing w:after="0" w:line="240" w:lineRule="auto"/>
              <w:rPr>
                <w:color w:val="000000"/>
                <w:sz w:val="18"/>
                <w:szCs w:val="20"/>
              </w:rPr>
            </w:pPr>
            <w:r w:rsidRPr="00936487">
              <w:rPr>
                <w:color w:val="000000"/>
                <w:sz w:val="18"/>
                <w:szCs w:val="20"/>
              </w:rPr>
              <w:t>Min</w:t>
            </w:r>
          </w:p>
        </w:tc>
        <w:tc>
          <w:tcPr>
            <w:tcW w:w="709" w:type="dxa"/>
            <w:tcBorders>
              <w:top w:val="single" w:sz="4" w:space="0" w:color="000000"/>
              <w:left w:val="nil"/>
              <w:bottom w:val="single" w:sz="4" w:space="0" w:color="000000"/>
              <w:right w:val="nil"/>
            </w:tcBorders>
            <w:shd w:val="clear" w:color="auto" w:fill="auto"/>
            <w:vAlign w:val="center"/>
          </w:tcPr>
          <w:p w14:paraId="000002B2" w14:textId="77777777" w:rsidR="001C6A30" w:rsidRPr="00936487" w:rsidRDefault="00756286" w:rsidP="00936487">
            <w:pPr>
              <w:spacing w:after="0" w:line="240" w:lineRule="auto"/>
              <w:rPr>
                <w:color w:val="000000"/>
                <w:sz w:val="18"/>
                <w:szCs w:val="20"/>
              </w:rPr>
            </w:pPr>
            <w:r w:rsidRPr="00936487">
              <w:rPr>
                <w:color w:val="000000"/>
                <w:sz w:val="18"/>
                <w:szCs w:val="20"/>
              </w:rPr>
              <w:t>Max</w:t>
            </w:r>
          </w:p>
        </w:tc>
      </w:tr>
      <w:tr w:rsidR="001C6A30" w:rsidRPr="00936487" w14:paraId="6068E5BA" w14:textId="77777777" w:rsidTr="00936487">
        <w:trPr>
          <w:trHeight w:val="397"/>
        </w:trPr>
        <w:tc>
          <w:tcPr>
            <w:tcW w:w="2536" w:type="dxa"/>
            <w:tcBorders>
              <w:top w:val="single" w:sz="4" w:space="0" w:color="000000"/>
              <w:left w:val="nil"/>
              <w:right w:val="nil"/>
            </w:tcBorders>
            <w:shd w:val="clear" w:color="auto" w:fill="auto"/>
            <w:vAlign w:val="center"/>
          </w:tcPr>
          <w:p w14:paraId="000002B3" w14:textId="77777777" w:rsidR="001C6A30" w:rsidRPr="00936487" w:rsidRDefault="00756286" w:rsidP="00936487">
            <w:pPr>
              <w:spacing w:after="0" w:line="240" w:lineRule="auto"/>
              <w:rPr>
                <w:color w:val="000000"/>
                <w:sz w:val="18"/>
                <w:szCs w:val="20"/>
              </w:rPr>
            </w:pPr>
            <w:r w:rsidRPr="00936487">
              <w:rPr>
                <w:color w:val="000000"/>
                <w:sz w:val="18"/>
                <w:szCs w:val="20"/>
              </w:rPr>
              <w:t>All participants (n = 17)</w:t>
            </w:r>
          </w:p>
        </w:tc>
        <w:tc>
          <w:tcPr>
            <w:tcW w:w="725" w:type="dxa"/>
            <w:tcBorders>
              <w:top w:val="single" w:sz="4" w:space="0" w:color="000000"/>
              <w:left w:val="nil"/>
              <w:right w:val="nil"/>
            </w:tcBorders>
            <w:shd w:val="clear" w:color="auto" w:fill="auto"/>
            <w:vAlign w:val="center"/>
          </w:tcPr>
          <w:p w14:paraId="000002B4" w14:textId="77777777" w:rsidR="001C6A30" w:rsidRPr="00936487" w:rsidRDefault="00756286" w:rsidP="00936487">
            <w:pPr>
              <w:spacing w:after="0" w:line="240" w:lineRule="auto"/>
              <w:rPr>
                <w:color w:val="000000"/>
                <w:sz w:val="18"/>
                <w:szCs w:val="20"/>
              </w:rPr>
            </w:pPr>
            <w:r w:rsidRPr="00936487">
              <w:rPr>
                <w:color w:val="000000"/>
                <w:sz w:val="18"/>
                <w:szCs w:val="20"/>
              </w:rPr>
              <w:t>267.5</w:t>
            </w:r>
          </w:p>
        </w:tc>
        <w:tc>
          <w:tcPr>
            <w:tcW w:w="767" w:type="dxa"/>
            <w:tcBorders>
              <w:top w:val="single" w:sz="4" w:space="0" w:color="000000"/>
              <w:left w:val="nil"/>
              <w:right w:val="nil"/>
            </w:tcBorders>
            <w:shd w:val="clear" w:color="auto" w:fill="auto"/>
            <w:vAlign w:val="center"/>
          </w:tcPr>
          <w:p w14:paraId="000002B5" w14:textId="77777777" w:rsidR="001C6A30" w:rsidRPr="00936487" w:rsidRDefault="00756286" w:rsidP="00936487">
            <w:pPr>
              <w:spacing w:after="0" w:line="240" w:lineRule="auto"/>
              <w:rPr>
                <w:color w:val="000000"/>
                <w:sz w:val="18"/>
                <w:szCs w:val="20"/>
              </w:rPr>
            </w:pPr>
            <w:r w:rsidRPr="00936487">
              <w:rPr>
                <w:color w:val="000000"/>
                <w:sz w:val="18"/>
                <w:szCs w:val="20"/>
              </w:rPr>
              <w:t>186.2</w:t>
            </w:r>
          </w:p>
        </w:tc>
        <w:tc>
          <w:tcPr>
            <w:tcW w:w="668" w:type="dxa"/>
            <w:tcBorders>
              <w:top w:val="single" w:sz="4" w:space="0" w:color="000000"/>
              <w:left w:val="nil"/>
              <w:right w:val="nil"/>
            </w:tcBorders>
            <w:shd w:val="clear" w:color="auto" w:fill="auto"/>
            <w:vAlign w:val="center"/>
          </w:tcPr>
          <w:p w14:paraId="000002B6" w14:textId="77777777" w:rsidR="001C6A30" w:rsidRPr="00936487" w:rsidRDefault="00756286" w:rsidP="00936487">
            <w:pPr>
              <w:spacing w:after="0" w:line="240" w:lineRule="auto"/>
              <w:rPr>
                <w:color w:val="000000"/>
                <w:sz w:val="18"/>
                <w:szCs w:val="20"/>
              </w:rPr>
            </w:pPr>
            <w:r w:rsidRPr="00936487">
              <w:rPr>
                <w:color w:val="000000"/>
                <w:sz w:val="18"/>
                <w:szCs w:val="20"/>
              </w:rPr>
              <w:t>0.0</w:t>
            </w:r>
          </w:p>
        </w:tc>
        <w:tc>
          <w:tcPr>
            <w:tcW w:w="851" w:type="dxa"/>
            <w:gridSpan w:val="2"/>
            <w:tcBorders>
              <w:top w:val="single" w:sz="4" w:space="0" w:color="000000"/>
              <w:left w:val="nil"/>
              <w:right w:val="nil"/>
            </w:tcBorders>
            <w:shd w:val="clear" w:color="auto" w:fill="auto"/>
            <w:vAlign w:val="center"/>
          </w:tcPr>
          <w:p w14:paraId="000002B7" w14:textId="77777777" w:rsidR="001C6A30" w:rsidRPr="00936487" w:rsidRDefault="00756286" w:rsidP="00936487">
            <w:pPr>
              <w:spacing w:after="0" w:line="240" w:lineRule="auto"/>
              <w:rPr>
                <w:color w:val="000000"/>
                <w:sz w:val="18"/>
                <w:szCs w:val="20"/>
              </w:rPr>
            </w:pPr>
            <w:r w:rsidRPr="00936487">
              <w:rPr>
                <w:color w:val="000000"/>
                <w:sz w:val="18"/>
                <w:szCs w:val="20"/>
              </w:rPr>
              <w:t>1149.2</w:t>
            </w:r>
          </w:p>
        </w:tc>
        <w:tc>
          <w:tcPr>
            <w:tcW w:w="932" w:type="dxa"/>
            <w:tcBorders>
              <w:top w:val="single" w:sz="4" w:space="0" w:color="000000"/>
              <w:left w:val="nil"/>
              <w:right w:val="nil"/>
            </w:tcBorders>
            <w:shd w:val="clear" w:color="auto" w:fill="auto"/>
            <w:vAlign w:val="center"/>
          </w:tcPr>
          <w:p w14:paraId="000002B8" w14:textId="77777777" w:rsidR="001C6A30" w:rsidRPr="00936487" w:rsidRDefault="00756286" w:rsidP="00936487">
            <w:pPr>
              <w:spacing w:after="0" w:line="240" w:lineRule="auto"/>
              <w:rPr>
                <w:color w:val="000000"/>
                <w:sz w:val="18"/>
                <w:szCs w:val="20"/>
              </w:rPr>
            </w:pPr>
            <w:r w:rsidRPr="00936487">
              <w:rPr>
                <w:color w:val="000000"/>
                <w:sz w:val="18"/>
                <w:szCs w:val="20"/>
              </w:rPr>
              <w:t>247.6</w:t>
            </w:r>
          </w:p>
        </w:tc>
        <w:tc>
          <w:tcPr>
            <w:tcW w:w="751" w:type="dxa"/>
            <w:tcBorders>
              <w:top w:val="single" w:sz="4" w:space="0" w:color="000000"/>
              <w:left w:val="nil"/>
              <w:right w:val="nil"/>
            </w:tcBorders>
            <w:shd w:val="clear" w:color="auto" w:fill="auto"/>
            <w:vAlign w:val="center"/>
          </w:tcPr>
          <w:p w14:paraId="000002B9" w14:textId="77777777" w:rsidR="001C6A30" w:rsidRPr="00936487" w:rsidRDefault="00756286" w:rsidP="00936487">
            <w:pPr>
              <w:spacing w:after="0" w:line="240" w:lineRule="auto"/>
              <w:rPr>
                <w:color w:val="000000"/>
                <w:sz w:val="18"/>
                <w:szCs w:val="20"/>
              </w:rPr>
            </w:pPr>
            <w:r w:rsidRPr="00936487">
              <w:rPr>
                <w:color w:val="000000"/>
                <w:sz w:val="18"/>
                <w:szCs w:val="20"/>
              </w:rPr>
              <w:t>112.7</w:t>
            </w:r>
          </w:p>
        </w:tc>
        <w:tc>
          <w:tcPr>
            <w:tcW w:w="708" w:type="dxa"/>
            <w:tcBorders>
              <w:top w:val="single" w:sz="4" w:space="0" w:color="000000"/>
              <w:left w:val="nil"/>
              <w:right w:val="nil"/>
            </w:tcBorders>
            <w:shd w:val="clear" w:color="auto" w:fill="auto"/>
            <w:vAlign w:val="center"/>
          </w:tcPr>
          <w:p w14:paraId="000002BA" w14:textId="77777777" w:rsidR="001C6A30" w:rsidRPr="00936487" w:rsidRDefault="00756286" w:rsidP="00936487">
            <w:pPr>
              <w:spacing w:after="0" w:line="240" w:lineRule="auto"/>
              <w:rPr>
                <w:color w:val="000000"/>
                <w:sz w:val="18"/>
                <w:szCs w:val="20"/>
              </w:rPr>
            </w:pPr>
            <w:r w:rsidRPr="00936487">
              <w:rPr>
                <w:color w:val="000000"/>
                <w:sz w:val="18"/>
                <w:szCs w:val="20"/>
              </w:rPr>
              <w:t>0.0</w:t>
            </w:r>
          </w:p>
        </w:tc>
        <w:tc>
          <w:tcPr>
            <w:tcW w:w="709" w:type="dxa"/>
            <w:tcBorders>
              <w:top w:val="single" w:sz="4" w:space="0" w:color="000000"/>
              <w:left w:val="nil"/>
              <w:right w:val="nil"/>
            </w:tcBorders>
            <w:shd w:val="clear" w:color="auto" w:fill="auto"/>
            <w:vAlign w:val="center"/>
          </w:tcPr>
          <w:p w14:paraId="000002BB" w14:textId="77777777" w:rsidR="001C6A30" w:rsidRPr="00936487" w:rsidRDefault="00756286" w:rsidP="00936487">
            <w:pPr>
              <w:spacing w:after="0" w:line="240" w:lineRule="auto"/>
              <w:rPr>
                <w:color w:val="000000"/>
                <w:sz w:val="18"/>
                <w:szCs w:val="20"/>
              </w:rPr>
            </w:pPr>
            <w:r w:rsidRPr="00936487">
              <w:rPr>
                <w:color w:val="000000"/>
                <w:sz w:val="18"/>
                <w:szCs w:val="20"/>
              </w:rPr>
              <w:t>618.0</w:t>
            </w:r>
          </w:p>
        </w:tc>
      </w:tr>
      <w:tr w:rsidR="001C6A30" w:rsidRPr="00936487" w14:paraId="3341EEE8" w14:textId="77777777" w:rsidTr="00936487">
        <w:trPr>
          <w:trHeight w:val="397"/>
        </w:trPr>
        <w:tc>
          <w:tcPr>
            <w:tcW w:w="2536" w:type="dxa"/>
            <w:tcBorders>
              <w:left w:val="nil"/>
              <w:right w:val="nil"/>
            </w:tcBorders>
            <w:shd w:val="clear" w:color="auto" w:fill="auto"/>
            <w:vAlign w:val="center"/>
          </w:tcPr>
          <w:p w14:paraId="000002BC" w14:textId="77777777" w:rsidR="001C6A30" w:rsidRPr="00936487" w:rsidRDefault="00756286" w:rsidP="00936487">
            <w:pPr>
              <w:spacing w:after="0" w:line="240" w:lineRule="auto"/>
              <w:rPr>
                <w:color w:val="000000"/>
                <w:sz w:val="18"/>
                <w:szCs w:val="20"/>
              </w:rPr>
            </w:pPr>
            <w:r w:rsidRPr="00936487">
              <w:rPr>
                <w:color w:val="000000"/>
                <w:sz w:val="18"/>
                <w:szCs w:val="20"/>
              </w:rPr>
              <w:t>Regular Captions (n = 8)</w:t>
            </w:r>
          </w:p>
        </w:tc>
        <w:tc>
          <w:tcPr>
            <w:tcW w:w="725" w:type="dxa"/>
            <w:tcBorders>
              <w:left w:val="nil"/>
              <w:right w:val="nil"/>
            </w:tcBorders>
            <w:shd w:val="clear" w:color="auto" w:fill="auto"/>
            <w:vAlign w:val="center"/>
          </w:tcPr>
          <w:p w14:paraId="000002BD" w14:textId="77777777" w:rsidR="001C6A30" w:rsidRPr="00936487" w:rsidRDefault="00756286" w:rsidP="00936487">
            <w:pPr>
              <w:spacing w:after="0" w:line="240" w:lineRule="auto"/>
              <w:rPr>
                <w:color w:val="000000"/>
                <w:sz w:val="18"/>
                <w:szCs w:val="20"/>
              </w:rPr>
            </w:pPr>
            <w:r w:rsidRPr="00936487">
              <w:rPr>
                <w:color w:val="000000"/>
                <w:sz w:val="18"/>
                <w:szCs w:val="20"/>
              </w:rPr>
              <w:t>224.0</w:t>
            </w:r>
          </w:p>
        </w:tc>
        <w:tc>
          <w:tcPr>
            <w:tcW w:w="767" w:type="dxa"/>
            <w:tcBorders>
              <w:left w:val="nil"/>
              <w:right w:val="nil"/>
            </w:tcBorders>
            <w:shd w:val="clear" w:color="auto" w:fill="auto"/>
            <w:vAlign w:val="center"/>
          </w:tcPr>
          <w:p w14:paraId="000002BE" w14:textId="77777777" w:rsidR="001C6A30" w:rsidRPr="00936487" w:rsidRDefault="00756286" w:rsidP="00936487">
            <w:pPr>
              <w:spacing w:after="0" w:line="240" w:lineRule="auto"/>
              <w:rPr>
                <w:color w:val="000000"/>
                <w:sz w:val="18"/>
                <w:szCs w:val="20"/>
              </w:rPr>
            </w:pPr>
            <w:r w:rsidRPr="00936487">
              <w:rPr>
                <w:color w:val="000000"/>
                <w:sz w:val="18"/>
                <w:szCs w:val="20"/>
              </w:rPr>
              <w:t>191.6</w:t>
            </w:r>
          </w:p>
        </w:tc>
        <w:tc>
          <w:tcPr>
            <w:tcW w:w="668" w:type="dxa"/>
            <w:tcBorders>
              <w:left w:val="nil"/>
              <w:right w:val="nil"/>
            </w:tcBorders>
            <w:shd w:val="clear" w:color="auto" w:fill="auto"/>
            <w:vAlign w:val="center"/>
          </w:tcPr>
          <w:p w14:paraId="000002BF" w14:textId="77777777" w:rsidR="001C6A30" w:rsidRPr="00936487" w:rsidRDefault="00756286" w:rsidP="00936487">
            <w:pPr>
              <w:spacing w:after="0" w:line="240" w:lineRule="auto"/>
              <w:rPr>
                <w:color w:val="000000"/>
                <w:sz w:val="18"/>
                <w:szCs w:val="20"/>
              </w:rPr>
            </w:pPr>
            <w:r w:rsidRPr="00936487">
              <w:rPr>
                <w:color w:val="000000"/>
                <w:sz w:val="18"/>
                <w:szCs w:val="20"/>
              </w:rPr>
              <w:t>0.0</w:t>
            </w:r>
          </w:p>
        </w:tc>
        <w:tc>
          <w:tcPr>
            <w:tcW w:w="851" w:type="dxa"/>
            <w:gridSpan w:val="2"/>
            <w:tcBorders>
              <w:left w:val="nil"/>
              <w:right w:val="nil"/>
            </w:tcBorders>
            <w:shd w:val="clear" w:color="auto" w:fill="auto"/>
            <w:vAlign w:val="center"/>
          </w:tcPr>
          <w:p w14:paraId="000002C0" w14:textId="77777777" w:rsidR="001C6A30" w:rsidRPr="00936487" w:rsidRDefault="00756286" w:rsidP="00936487">
            <w:pPr>
              <w:spacing w:after="0" w:line="240" w:lineRule="auto"/>
              <w:rPr>
                <w:color w:val="000000"/>
                <w:sz w:val="18"/>
                <w:szCs w:val="20"/>
              </w:rPr>
            </w:pPr>
            <w:r w:rsidRPr="00936487">
              <w:rPr>
                <w:color w:val="000000"/>
                <w:sz w:val="18"/>
                <w:szCs w:val="20"/>
              </w:rPr>
              <w:t>1149.0</w:t>
            </w:r>
          </w:p>
        </w:tc>
        <w:tc>
          <w:tcPr>
            <w:tcW w:w="932" w:type="dxa"/>
            <w:tcBorders>
              <w:left w:val="nil"/>
              <w:right w:val="nil"/>
            </w:tcBorders>
            <w:shd w:val="clear" w:color="auto" w:fill="auto"/>
            <w:vAlign w:val="center"/>
          </w:tcPr>
          <w:p w14:paraId="000002C1" w14:textId="77777777" w:rsidR="001C6A30" w:rsidRPr="00936487" w:rsidRDefault="00756286" w:rsidP="00936487">
            <w:pPr>
              <w:spacing w:after="0" w:line="240" w:lineRule="auto"/>
              <w:rPr>
                <w:color w:val="000000"/>
                <w:sz w:val="18"/>
                <w:szCs w:val="20"/>
              </w:rPr>
            </w:pPr>
            <w:r w:rsidRPr="00936487">
              <w:rPr>
                <w:color w:val="000000"/>
                <w:sz w:val="18"/>
                <w:szCs w:val="20"/>
              </w:rPr>
              <w:t>237.7</w:t>
            </w:r>
          </w:p>
        </w:tc>
        <w:tc>
          <w:tcPr>
            <w:tcW w:w="751" w:type="dxa"/>
            <w:tcBorders>
              <w:left w:val="nil"/>
              <w:right w:val="nil"/>
            </w:tcBorders>
            <w:shd w:val="clear" w:color="auto" w:fill="auto"/>
            <w:vAlign w:val="center"/>
          </w:tcPr>
          <w:p w14:paraId="000002C2" w14:textId="77777777" w:rsidR="001C6A30" w:rsidRPr="00936487" w:rsidRDefault="00756286" w:rsidP="00936487">
            <w:pPr>
              <w:spacing w:after="0" w:line="240" w:lineRule="auto"/>
              <w:rPr>
                <w:color w:val="000000"/>
                <w:sz w:val="18"/>
                <w:szCs w:val="20"/>
              </w:rPr>
            </w:pPr>
            <w:r w:rsidRPr="00936487">
              <w:rPr>
                <w:color w:val="000000"/>
                <w:sz w:val="18"/>
                <w:szCs w:val="20"/>
              </w:rPr>
              <w:t>67.7</w:t>
            </w:r>
          </w:p>
        </w:tc>
        <w:tc>
          <w:tcPr>
            <w:tcW w:w="708" w:type="dxa"/>
            <w:tcBorders>
              <w:left w:val="nil"/>
              <w:right w:val="nil"/>
            </w:tcBorders>
            <w:shd w:val="clear" w:color="auto" w:fill="auto"/>
            <w:vAlign w:val="center"/>
          </w:tcPr>
          <w:p w14:paraId="000002C3" w14:textId="77777777" w:rsidR="001C6A30" w:rsidRPr="00936487" w:rsidRDefault="00756286" w:rsidP="00936487">
            <w:pPr>
              <w:spacing w:after="0" w:line="240" w:lineRule="auto"/>
              <w:rPr>
                <w:color w:val="000000"/>
                <w:sz w:val="18"/>
                <w:szCs w:val="20"/>
              </w:rPr>
            </w:pPr>
            <w:r w:rsidRPr="00936487">
              <w:rPr>
                <w:color w:val="000000"/>
                <w:sz w:val="18"/>
                <w:szCs w:val="20"/>
              </w:rPr>
              <w:t>83.0</w:t>
            </w:r>
          </w:p>
        </w:tc>
        <w:tc>
          <w:tcPr>
            <w:tcW w:w="709" w:type="dxa"/>
            <w:tcBorders>
              <w:left w:val="nil"/>
              <w:right w:val="nil"/>
            </w:tcBorders>
            <w:shd w:val="clear" w:color="auto" w:fill="auto"/>
            <w:vAlign w:val="center"/>
          </w:tcPr>
          <w:p w14:paraId="000002C4" w14:textId="77777777" w:rsidR="001C6A30" w:rsidRPr="00936487" w:rsidRDefault="00756286" w:rsidP="00936487">
            <w:pPr>
              <w:spacing w:after="0" w:line="240" w:lineRule="auto"/>
              <w:rPr>
                <w:color w:val="000000"/>
                <w:sz w:val="18"/>
                <w:szCs w:val="20"/>
              </w:rPr>
            </w:pPr>
            <w:r w:rsidRPr="00936487">
              <w:rPr>
                <w:color w:val="000000"/>
                <w:sz w:val="18"/>
                <w:szCs w:val="20"/>
              </w:rPr>
              <w:t>298.0</w:t>
            </w:r>
          </w:p>
        </w:tc>
      </w:tr>
      <w:tr w:rsidR="001C6A30" w:rsidRPr="00936487" w14:paraId="03770810" w14:textId="77777777" w:rsidTr="00936487">
        <w:trPr>
          <w:trHeight w:val="397"/>
        </w:trPr>
        <w:tc>
          <w:tcPr>
            <w:tcW w:w="2536" w:type="dxa"/>
            <w:tcBorders>
              <w:top w:val="nil"/>
              <w:left w:val="nil"/>
              <w:bottom w:val="single" w:sz="4" w:space="0" w:color="000000"/>
              <w:right w:val="nil"/>
            </w:tcBorders>
            <w:shd w:val="clear" w:color="auto" w:fill="auto"/>
            <w:vAlign w:val="center"/>
          </w:tcPr>
          <w:p w14:paraId="000002C5" w14:textId="77777777" w:rsidR="001C6A30" w:rsidRPr="00936487" w:rsidRDefault="00756286" w:rsidP="00936487">
            <w:pPr>
              <w:spacing w:after="0" w:line="240" w:lineRule="auto"/>
              <w:rPr>
                <w:color w:val="000000"/>
                <w:sz w:val="18"/>
                <w:szCs w:val="20"/>
              </w:rPr>
            </w:pPr>
            <w:r w:rsidRPr="00936487">
              <w:rPr>
                <w:color w:val="000000"/>
                <w:sz w:val="18"/>
                <w:szCs w:val="20"/>
              </w:rPr>
              <w:t>Enhanced Captions (n = 9)</w:t>
            </w:r>
          </w:p>
        </w:tc>
        <w:tc>
          <w:tcPr>
            <w:tcW w:w="725" w:type="dxa"/>
            <w:tcBorders>
              <w:top w:val="nil"/>
              <w:left w:val="nil"/>
              <w:bottom w:val="single" w:sz="4" w:space="0" w:color="000000"/>
              <w:right w:val="nil"/>
            </w:tcBorders>
            <w:shd w:val="clear" w:color="auto" w:fill="auto"/>
            <w:vAlign w:val="center"/>
          </w:tcPr>
          <w:p w14:paraId="000002C6" w14:textId="77777777" w:rsidR="001C6A30" w:rsidRPr="00936487" w:rsidRDefault="00756286" w:rsidP="00936487">
            <w:pPr>
              <w:spacing w:after="0" w:line="240" w:lineRule="auto"/>
              <w:rPr>
                <w:color w:val="000000"/>
                <w:sz w:val="18"/>
                <w:szCs w:val="20"/>
              </w:rPr>
            </w:pPr>
            <w:r w:rsidRPr="00936487">
              <w:rPr>
                <w:color w:val="000000"/>
                <w:sz w:val="18"/>
                <w:szCs w:val="20"/>
              </w:rPr>
              <w:t>311.0</w:t>
            </w:r>
          </w:p>
        </w:tc>
        <w:tc>
          <w:tcPr>
            <w:tcW w:w="767" w:type="dxa"/>
            <w:tcBorders>
              <w:top w:val="nil"/>
              <w:left w:val="nil"/>
              <w:bottom w:val="single" w:sz="4" w:space="0" w:color="000000"/>
              <w:right w:val="nil"/>
            </w:tcBorders>
            <w:shd w:val="clear" w:color="auto" w:fill="auto"/>
            <w:vAlign w:val="center"/>
          </w:tcPr>
          <w:p w14:paraId="000002C7" w14:textId="77777777" w:rsidR="001C6A30" w:rsidRPr="00936487" w:rsidRDefault="00756286" w:rsidP="00936487">
            <w:pPr>
              <w:spacing w:after="0" w:line="240" w:lineRule="auto"/>
              <w:rPr>
                <w:color w:val="000000"/>
                <w:sz w:val="18"/>
                <w:szCs w:val="20"/>
              </w:rPr>
            </w:pPr>
            <w:r w:rsidRPr="00936487">
              <w:rPr>
                <w:color w:val="000000"/>
                <w:sz w:val="18"/>
                <w:szCs w:val="20"/>
              </w:rPr>
              <w:t>171.0</w:t>
            </w:r>
          </w:p>
        </w:tc>
        <w:tc>
          <w:tcPr>
            <w:tcW w:w="668" w:type="dxa"/>
            <w:tcBorders>
              <w:top w:val="nil"/>
              <w:left w:val="nil"/>
              <w:bottom w:val="single" w:sz="4" w:space="0" w:color="000000"/>
              <w:right w:val="nil"/>
            </w:tcBorders>
            <w:shd w:val="clear" w:color="auto" w:fill="auto"/>
            <w:vAlign w:val="center"/>
          </w:tcPr>
          <w:p w14:paraId="000002C8" w14:textId="77777777" w:rsidR="001C6A30" w:rsidRPr="00936487" w:rsidRDefault="00756286" w:rsidP="00936487">
            <w:pPr>
              <w:spacing w:after="0" w:line="240" w:lineRule="auto"/>
              <w:rPr>
                <w:color w:val="000000"/>
                <w:sz w:val="18"/>
                <w:szCs w:val="20"/>
              </w:rPr>
            </w:pPr>
            <w:r w:rsidRPr="00936487">
              <w:rPr>
                <w:color w:val="000000"/>
                <w:sz w:val="18"/>
                <w:szCs w:val="20"/>
              </w:rPr>
              <w:t>0.0</w:t>
            </w:r>
          </w:p>
        </w:tc>
        <w:tc>
          <w:tcPr>
            <w:tcW w:w="851" w:type="dxa"/>
            <w:gridSpan w:val="2"/>
            <w:tcBorders>
              <w:top w:val="nil"/>
              <w:left w:val="nil"/>
              <w:bottom w:val="single" w:sz="4" w:space="0" w:color="000000"/>
              <w:right w:val="nil"/>
            </w:tcBorders>
            <w:shd w:val="clear" w:color="auto" w:fill="auto"/>
            <w:vAlign w:val="center"/>
          </w:tcPr>
          <w:p w14:paraId="000002C9" w14:textId="77777777" w:rsidR="001C6A30" w:rsidRPr="00936487" w:rsidRDefault="00756286" w:rsidP="00936487">
            <w:pPr>
              <w:spacing w:after="0" w:line="240" w:lineRule="auto"/>
              <w:rPr>
                <w:color w:val="000000"/>
                <w:sz w:val="18"/>
                <w:szCs w:val="20"/>
              </w:rPr>
            </w:pPr>
            <w:r w:rsidRPr="00936487">
              <w:rPr>
                <w:color w:val="000000"/>
                <w:sz w:val="18"/>
                <w:szCs w:val="20"/>
              </w:rPr>
              <w:t>1032.0</w:t>
            </w:r>
          </w:p>
        </w:tc>
        <w:tc>
          <w:tcPr>
            <w:tcW w:w="932" w:type="dxa"/>
            <w:tcBorders>
              <w:top w:val="nil"/>
              <w:left w:val="nil"/>
              <w:bottom w:val="single" w:sz="4" w:space="0" w:color="000000"/>
              <w:right w:val="nil"/>
            </w:tcBorders>
            <w:shd w:val="clear" w:color="auto" w:fill="auto"/>
            <w:vAlign w:val="center"/>
          </w:tcPr>
          <w:p w14:paraId="000002CA" w14:textId="77777777" w:rsidR="001C6A30" w:rsidRPr="00936487" w:rsidRDefault="00756286" w:rsidP="00936487">
            <w:pPr>
              <w:spacing w:after="0" w:line="240" w:lineRule="auto"/>
              <w:rPr>
                <w:color w:val="000000"/>
                <w:sz w:val="18"/>
                <w:szCs w:val="20"/>
              </w:rPr>
            </w:pPr>
            <w:r w:rsidRPr="00936487">
              <w:rPr>
                <w:color w:val="000000"/>
                <w:sz w:val="18"/>
                <w:szCs w:val="20"/>
              </w:rPr>
              <w:t>255.1</w:t>
            </w:r>
          </w:p>
        </w:tc>
        <w:tc>
          <w:tcPr>
            <w:tcW w:w="751" w:type="dxa"/>
            <w:tcBorders>
              <w:top w:val="nil"/>
              <w:left w:val="nil"/>
              <w:bottom w:val="single" w:sz="4" w:space="0" w:color="000000"/>
              <w:right w:val="nil"/>
            </w:tcBorders>
            <w:shd w:val="clear" w:color="auto" w:fill="auto"/>
            <w:vAlign w:val="center"/>
          </w:tcPr>
          <w:p w14:paraId="000002CB" w14:textId="77777777" w:rsidR="001C6A30" w:rsidRPr="00936487" w:rsidRDefault="00756286" w:rsidP="00936487">
            <w:pPr>
              <w:spacing w:after="0" w:line="240" w:lineRule="auto"/>
              <w:rPr>
                <w:color w:val="000000"/>
                <w:sz w:val="18"/>
                <w:szCs w:val="20"/>
              </w:rPr>
            </w:pPr>
            <w:r w:rsidRPr="00936487">
              <w:rPr>
                <w:color w:val="000000"/>
                <w:sz w:val="18"/>
                <w:szCs w:val="20"/>
              </w:rPr>
              <w:t>137.2</w:t>
            </w:r>
          </w:p>
        </w:tc>
        <w:tc>
          <w:tcPr>
            <w:tcW w:w="708" w:type="dxa"/>
            <w:tcBorders>
              <w:top w:val="nil"/>
              <w:left w:val="nil"/>
              <w:bottom w:val="single" w:sz="4" w:space="0" w:color="000000"/>
              <w:right w:val="nil"/>
            </w:tcBorders>
            <w:shd w:val="clear" w:color="auto" w:fill="auto"/>
            <w:vAlign w:val="center"/>
          </w:tcPr>
          <w:p w14:paraId="000002CC" w14:textId="77777777" w:rsidR="001C6A30" w:rsidRPr="00936487" w:rsidRDefault="00756286" w:rsidP="00936487">
            <w:pPr>
              <w:spacing w:after="0" w:line="240" w:lineRule="auto"/>
              <w:rPr>
                <w:color w:val="000000"/>
                <w:sz w:val="18"/>
                <w:szCs w:val="20"/>
              </w:rPr>
            </w:pPr>
            <w:r w:rsidRPr="00936487">
              <w:rPr>
                <w:color w:val="000000"/>
                <w:sz w:val="18"/>
                <w:szCs w:val="20"/>
              </w:rPr>
              <w:t>0.0</w:t>
            </w:r>
          </w:p>
        </w:tc>
        <w:tc>
          <w:tcPr>
            <w:tcW w:w="709" w:type="dxa"/>
            <w:tcBorders>
              <w:top w:val="nil"/>
              <w:left w:val="nil"/>
              <w:bottom w:val="single" w:sz="4" w:space="0" w:color="000000"/>
              <w:right w:val="nil"/>
            </w:tcBorders>
            <w:shd w:val="clear" w:color="auto" w:fill="auto"/>
            <w:vAlign w:val="center"/>
          </w:tcPr>
          <w:p w14:paraId="000002CD" w14:textId="77777777" w:rsidR="001C6A30" w:rsidRPr="00936487" w:rsidRDefault="00756286" w:rsidP="00936487">
            <w:pPr>
              <w:spacing w:after="0" w:line="240" w:lineRule="auto"/>
              <w:rPr>
                <w:color w:val="000000"/>
                <w:sz w:val="18"/>
                <w:szCs w:val="20"/>
              </w:rPr>
            </w:pPr>
            <w:r w:rsidRPr="00936487">
              <w:rPr>
                <w:color w:val="000000"/>
                <w:sz w:val="18"/>
                <w:szCs w:val="20"/>
              </w:rPr>
              <w:t>618.0</w:t>
            </w:r>
          </w:p>
        </w:tc>
      </w:tr>
    </w:tbl>
    <w:p w14:paraId="000002CE" w14:textId="77777777" w:rsidR="001C6A30" w:rsidRDefault="001C6A30" w:rsidP="006475E2"/>
    <w:p w14:paraId="2D0E2685" w14:textId="61F261C5" w:rsidR="002B3A47" w:rsidRPr="002B3A47" w:rsidRDefault="00756286" w:rsidP="002B3A47">
      <w:pPr>
        <w:ind w:firstLine="720"/>
      </w:pPr>
      <w:r>
        <w:t xml:space="preserve">As the data for average fixation duration was not normally distributed, the variable was log transformed. </w:t>
      </w:r>
      <w:r w:rsidR="00961CFC">
        <w:t xml:space="preserve">To analyse the eye movements in both episodes, we conducted a GLMM with the eye-tracking metrics as outcome variable. </w:t>
      </w:r>
      <w:r>
        <w:t xml:space="preserve">The analysis showed that there was no significant main effect of </w:t>
      </w:r>
      <w:r>
        <w:rPr>
          <w:i/>
        </w:rPr>
        <w:t>Frequency</w:t>
      </w:r>
      <w:r>
        <w:t xml:space="preserve"> on average fixation duration (</w:t>
      </w:r>
      <w:r>
        <w:rPr>
          <w:i/>
        </w:rPr>
        <w:t>p</w:t>
      </w:r>
      <w:r>
        <w:t xml:space="preserve"> = .</w:t>
      </w:r>
      <w:r w:rsidR="002B3A47">
        <w:t>249</w:t>
      </w:r>
      <w:r>
        <w:t xml:space="preserve">). There was a significant effect of </w:t>
      </w:r>
      <w:r>
        <w:rPr>
          <w:i/>
        </w:rPr>
        <w:t>Episode</w:t>
      </w:r>
      <w:r>
        <w:t xml:space="preserve"> (3 vs 11) (</w:t>
      </w:r>
      <w:r>
        <w:rPr>
          <w:i/>
        </w:rPr>
        <w:t xml:space="preserve">F </w:t>
      </w:r>
      <w:r>
        <w:t xml:space="preserve">(1, </w:t>
      </w:r>
      <w:r w:rsidR="002B3A47">
        <w:t>223</w:t>
      </w:r>
      <w:r>
        <w:t xml:space="preserve">) = </w:t>
      </w:r>
      <w:r w:rsidR="002B3A47">
        <w:t>11.933</w:t>
      </w:r>
      <w:r>
        <w:t xml:space="preserve"> </w:t>
      </w:r>
      <w:r>
        <w:rPr>
          <w:i/>
        </w:rPr>
        <w:t>p</w:t>
      </w:r>
      <w:r>
        <w:t xml:space="preserve"> &lt; .001) but the interaction between </w:t>
      </w:r>
      <w:r>
        <w:rPr>
          <w:i/>
        </w:rPr>
        <w:t xml:space="preserve">Experimental Group </w:t>
      </w:r>
      <w:r>
        <w:t xml:space="preserve">and </w:t>
      </w:r>
      <w:r>
        <w:rPr>
          <w:i/>
        </w:rPr>
        <w:t>Episode</w:t>
      </w:r>
      <w:r>
        <w:t xml:space="preserve"> did not reach significance (</w:t>
      </w:r>
      <w:r>
        <w:rPr>
          <w:i/>
        </w:rPr>
        <w:t xml:space="preserve">F </w:t>
      </w:r>
      <w:r>
        <w:t>(1, 2</w:t>
      </w:r>
      <w:r w:rsidR="002B3A47">
        <w:t>23</w:t>
      </w:r>
      <w:r>
        <w:t xml:space="preserve">) = </w:t>
      </w:r>
      <w:r w:rsidR="002B3A47">
        <w:t>1.514</w:t>
      </w:r>
      <w:r>
        <w:t xml:space="preserve"> </w:t>
      </w:r>
      <w:r>
        <w:rPr>
          <w:i/>
        </w:rPr>
        <w:t>p</w:t>
      </w:r>
      <w:r>
        <w:t xml:space="preserve"> = .0</w:t>
      </w:r>
      <w:r w:rsidR="002B3A47">
        <w:t>72</w:t>
      </w:r>
      <w:r>
        <w:t xml:space="preserve">). Moreover, </w:t>
      </w:r>
      <w:r>
        <w:rPr>
          <w:i/>
        </w:rPr>
        <w:t>Experimental Group</w:t>
      </w:r>
      <w:r>
        <w:t xml:space="preserve"> did not show a significant main effect (</w:t>
      </w:r>
      <w:r>
        <w:rPr>
          <w:i/>
        </w:rPr>
        <w:t xml:space="preserve">F </w:t>
      </w:r>
      <w:r>
        <w:t xml:space="preserve">(1, </w:t>
      </w:r>
      <w:r w:rsidR="002B3A47">
        <w:t>223</w:t>
      </w:r>
      <w:r>
        <w:t xml:space="preserve">) = </w:t>
      </w:r>
      <w:r w:rsidR="002B3A47">
        <w:t>.960</w:t>
      </w:r>
      <w:r>
        <w:t xml:space="preserve"> </w:t>
      </w:r>
      <w:r>
        <w:rPr>
          <w:i/>
        </w:rPr>
        <w:t>p</w:t>
      </w:r>
      <w:r>
        <w:t xml:space="preserve"> = .</w:t>
      </w:r>
      <w:r w:rsidR="002B3A47">
        <w:t>328</w:t>
      </w:r>
      <w:r>
        <w:t>) (see Table 1</w:t>
      </w:r>
      <w:r w:rsidR="003F0672">
        <w:t>2</w:t>
      </w:r>
      <w:r>
        <w:t>).</w:t>
      </w:r>
      <w:r w:rsidR="002B3A47" w:rsidRPr="002B3A47">
        <w:t xml:space="preserve"> </w:t>
      </w:r>
    </w:p>
    <w:p w14:paraId="000002D0" w14:textId="054B8E68" w:rsidR="001C6A30" w:rsidRDefault="00756286" w:rsidP="006475E2">
      <w:r>
        <w:t>Table 1</w:t>
      </w:r>
      <w:r w:rsidR="003F0672">
        <w:t>2</w:t>
      </w:r>
      <w:r>
        <w:t xml:space="preserve">. </w:t>
      </w:r>
      <w:r w:rsidRPr="006475E2">
        <w:rPr>
          <w:i/>
          <w:iCs/>
        </w:rPr>
        <w:t>Results from GLMM: fixed coefficients for ln (fixation average)</w:t>
      </w:r>
      <w:r>
        <w:t xml:space="preserve"> </w:t>
      </w:r>
    </w:p>
    <w:tbl>
      <w:tblPr>
        <w:tblStyle w:val="Tablaconcuadrcula"/>
        <w:tblW w:w="93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694"/>
        <w:gridCol w:w="1184"/>
        <w:gridCol w:w="1075"/>
        <w:gridCol w:w="1029"/>
        <w:gridCol w:w="1029"/>
        <w:gridCol w:w="1169"/>
        <w:gridCol w:w="1169"/>
      </w:tblGrid>
      <w:tr w:rsidR="002B3A47" w:rsidRPr="002B3A47" w14:paraId="20C6EE63" w14:textId="77777777" w:rsidTr="00E80076">
        <w:trPr>
          <w:trHeight w:val="283"/>
        </w:trPr>
        <w:tc>
          <w:tcPr>
            <w:tcW w:w="2694" w:type="dxa"/>
            <w:vMerge w:val="restart"/>
            <w:tcBorders>
              <w:top w:val="single" w:sz="4" w:space="0" w:color="auto"/>
            </w:tcBorders>
            <w:vAlign w:val="center"/>
          </w:tcPr>
          <w:p w14:paraId="78259641" w14:textId="77777777" w:rsidR="002B3A47" w:rsidRPr="002B3A47" w:rsidRDefault="002B3A47" w:rsidP="00E80076">
            <w:pPr>
              <w:spacing w:line="240" w:lineRule="auto"/>
              <w:rPr>
                <w:sz w:val="20"/>
                <w:szCs w:val="20"/>
                <w:lang w:val="en-GB"/>
              </w:rPr>
            </w:pPr>
            <w:r w:rsidRPr="002B3A47">
              <w:rPr>
                <w:sz w:val="20"/>
                <w:szCs w:val="20"/>
                <w:lang w:val="en-GB"/>
              </w:rPr>
              <w:t>Model Term</w:t>
            </w:r>
          </w:p>
        </w:tc>
        <w:tc>
          <w:tcPr>
            <w:tcW w:w="1184" w:type="dxa"/>
            <w:vMerge w:val="restart"/>
            <w:tcBorders>
              <w:top w:val="single" w:sz="4" w:space="0" w:color="auto"/>
            </w:tcBorders>
            <w:vAlign w:val="center"/>
          </w:tcPr>
          <w:p w14:paraId="55024435" w14:textId="77777777" w:rsidR="002B3A47" w:rsidRPr="002B3A47" w:rsidRDefault="002B3A47" w:rsidP="00E80076">
            <w:pPr>
              <w:spacing w:line="240" w:lineRule="auto"/>
              <w:rPr>
                <w:sz w:val="20"/>
                <w:szCs w:val="20"/>
                <w:lang w:val="en-GB"/>
              </w:rPr>
            </w:pPr>
            <w:r w:rsidRPr="002B3A47">
              <w:rPr>
                <w:sz w:val="20"/>
                <w:szCs w:val="20"/>
                <w:lang w:val="en-GB"/>
              </w:rPr>
              <w:t>Coefficient</w:t>
            </w:r>
          </w:p>
        </w:tc>
        <w:tc>
          <w:tcPr>
            <w:tcW w:w="1075" w:type="dxa"/>
            <w:vMerge w:val="restart"/>
            <w:tcBorders>
              <w:top w:val="single" w:sz="4" w:space="0" w:color="auto"/>
            </w:tcBorders>
            <w:vAlign w:val="center"/>
          </w:tcPr>
          <w:p w14:paraId="52FF8430" w14:textId="77777777" w:rsidR="002B3A47" w:rsidRPr="002B3A47" w:rsidRDefault="002B3A47" w:rsidP="00E80076">
            <w:pPr>
              <w:spacing w:line="240" w:lineRule="auto"/>
              <w:rPr>
                <w:sz w:val="20"/>
                <w:szCs w:val="20"/>
                <w:lang w:val="en-GB"/>
              </w:rPr>
            </w:pPr>
            <w:r w:rsidRPr="002B3A47">
              <w:rPr>
                <w:sz w:val="20"/>
                <w:szCs w:val="20"/>
                <w:lang w:val="en-GB"/>
              </w:rPr>
              <w:t>Std. Error</w:t>
            </w:r>
          </w:p>
        </w:tc>
        <w:tc>
          <w:tcPr>
            <w:tcW w:w="1029" w:type="dxa"/>
            <w:vMerge w:val="restart"/>
            <w:tcBorders>
              <w:top w:val="single" w:sz="4" w:space="0" w:color="auto"/>
            </w:tcBorders>
            <w:vAlign w:val="center"/>
          </w:tcPr>
          <w:p w14:paraId="2F7F0499" w14:textId="77777777" w:rsidR="002B3A47" w:rsidRPr="002B3A47" w:rsidRDefault="002B3A47" w:rsidP="00E80076">
            <w:pPr>
              <w:spacing w:line="240" w:lineRule="auto"/>
              <w:rPr>
                <w:sz w:val="20"/>
                <w:szCs w:val="20"/>
                <w:lang w:val="en-GB"/>
              </w:rPr>
            </w:pPr>
            <w:r w:rsidRPr="002B3A47">
              <w:rPr>
                <w:sz w:val="20"/>
                <w:szCs w:val="20"/>
                <w:lang w:val="en-GB"/>
              </w:rPr>
              <w:t>t</w:t>
            </w:r>
          </w:p>
        </w:tc>
        <w:tc>
          <w:tcPr>
            <w:tcW w:w="1029" w:type="dxa"/>
            <w:vMerge w:val="restart"/>
            <w:tcBorders>
              <w:top w:val="single" w:sz="4" w:space="0" w:color="auto"/>
            </w:tcBorders>
            <w:vAlign w:val="center"/>
          </w:tcPr>
          <w:p w14:paraId="36E02F49" w14:textId="77777777" w:rsidR="002B3A47" w:rsidRPr="002B3A47" w:rsidRDefault="002B3A47" w:rsidP="00E80076">
            <w:pPr>
              <w:spacing w:line="240" w:lineRule="auto"/>
              <w:rPr>
                <w:sz w:val="20"/>
                <w:szCs w:val="20"/>
                <w:lang w:val="en-GB"/>
              </w:rPr>
            </w:pPr>
            <w:r w:rsidRPr="002B3A47">
              <w:rPr>
                <w:sz w:val="20"/>
                <w:szCs w:val="20"/>
                <w:lang w:val="en-GB"/>
              </w:rPr>
              <w:t>Sig.</w:t>
            </w:r>
          </w:p>
        </w:tc>
        <w:tc>
          <w:tcPr>
            <w:tcW w:w="2338" w:type="dxa"/>
            <w:gridSpan w:val="2"/>
            <w:tcBorders>
              <w:top w:val="single" w:sz="4" w:space="0" w:color="auto"/>
              <w:bottom w:val="single" w:sz="4" w:space="0" w:color="auto"/>
            </w:tcBorders>
            <w:vAlign w:val="center"/>
          </w:tcPr>
          <w:p w14:paraId="5182C4DB" w14:textId="77777777" w:rsidR="002B3A47" w:rsidRPr="002B3A47" w:rsidRDefault="002B3A47" w:rsidP="00E80076">
            <w:pPr>
              <w:spacing w:line="240" w:lineRule="auto"/>
              <w:rPr>
                <w:sz w:val="20"/>
                <w:szCs w:val="20"/>
                <w:lang w:val="en-GB"/>
              </w:rPr>
            </w:pPr>
            <w:r w:rsidRPr="002B3A47">
              <w:rPr>
                <w:sz w:val="20"/>
                <w:szCs w:val="20"/>
                <w:lang w:val="en-GB"/>
              </w:rPr>
              <w:t>95% Confidence Interval</w:t>
            </w:r>
          </w:p>
        </w:tc>
      </w:tr>
      <w:tr w:rsidR="002B3A47" w:rsidRPr="002B3A47" w14:paraId="64A4DB23" w14:textId="77777777" w:rsidTr="00E80076">
        <w:trPr>
          <w:trHeight w:val="283"/>
        </w:trPr>
        <w:tc>
          <w:tcPr>
            <w:tcW w:w="2694" w:type="dxa"/>
            <w:vMerge/>
            <w:tcBorders>
              <w:bottom w:val="single" w:sz="4" w:space="0" w:color="auto"/>
            </w:tcBorders>
            <w:vAlign w:val="center"/>
          </w:tcPr>
          <w:p w14:paraId="0AB403DD" w14:textId="77777777" w:rsidR="002B3A47" w:rsidRPr="002B3A47" w:rsidRDefault="002B3A47" w:rsidP="00E80076">
            <w:pPr>
              <w:spacing w:line="240" w:lineRule="auto"/>
              <w:rPr>
                <w:sz w:val="20"/>
                <w:szCs w:val="20"/>
                <w:lang w:val="en-GB"/>
              </w:rPr>
            </w:pPr>
          </w:p>
        </w:tc>
        <w:tc>
          <w:tcPr>
            <w:tcW w:w="1184" w:type="dxa"/>
            <w:vMerge/>
            <w:tcBorders>
              <w:bottom w:val="single" w:sz="4" w:space="0" w:color="auto"/>
            </w:tcBorders>
            <w:vAlign w:val="center"/>
          </w:tcPr>
          <w:p w14:paraId="3704FC18" w14:textId="77777777" w:rsidR="002B3A47" w:rsidRPr="002B3A47" w:rsidRDefault="002B3A47" w:rsidP="00E80076">
            <w:pPr>
              <w:spacing w:line="240" w:lineRule="auto"/>
              <w:rPr>
                <w:sz w:val="20"/>
                <w:szCs w:val="20"/>
                <w:lang w:val="en-GB"/>
              </w:rPr>
            </w:pPr>
          </w:p>
        </w:tc>
        <w:tc>
          <w:tcPr>
            <w:tcW w:w="1075" w:type="dxa"/>
            <w:vMerge/>
            <w:tcBorders>
              <w:bottom w:val="single" w:sz="4" w:space="0" w:color="auto"/>
            </w:tcBorders>
            <w:vAlign w:val="center"/>
          </w:tcPr>
          <w:p w14:paraId="5547F125" w14:textId="77777777" w:rsidR="002B3A47" w:rsidRPr="002B3A47" w:rsidRDefault="002B3A47" w:rsidP="00E80076">
            <w:pPr>
              <w:spacing w:line="240" w:lineRule="auto"/>
              <w:rPr>
                <w:sz w:val="20"/>
                <w:szCs w:val="20"/>
                <w:lang w:val="en-GB"/>
              </w:rPr>
            </w:pPr>
          </w:p>
        </w:tc>
        <w:tc>
          <w:tcPr>
            <w:tcW w:w="1029" w:type="dxa"/>
            <w:vMerge/>
            <w:tcBorders>
              <w:bottom w:val="single" w:sz="4" w:space="0" w:color="auto"/>
            </w:tcBorders>
            <w:vAlign w:val="center"/>
          </w:tcPr>
          <w:p w14:paraId="43FAFCC5" w14:textId="77777777" w:rsidR="002B3A47" w:rsidRPr="002B3A47" w:rsidRDefault="002B3A47" w:rsidP="00E80076">
            <w:pPr>
              <w:spacing w:line="240" w:lineRule="auto"/>
              <w:rPr>
                <w:sz w:val="20"/>
                <w:szCs w:val="20"/>
                <w:lang w:val="en-GB"/>
              </w:rPr>
            </w:pPr>
          </w:p>
        </w:tc>
        <w:tc>
          <w:tcPr>
            <w:tcW w:w="1029" w:type="dxa"/>
            <w:vMerge/>
            <w:tcBorders>
              <w:bottom w:val="single" w:sz="4" w:space="0" w:color="auto"/>
            </w:tcBorders>
            <w:vAlign w:val="center"/>
          </w:tcPr>
          <w:p w14:paraId="0EBFF3BA" w14:textId="77777777" w:rsidR="002B3A47" w:rsidRPr="002B3A47" w:rsidRDefault="002B3A47" w:rsidP="00E80076">
            <w:pPr>
              <w:spacing w:line="240" w:lineRule="auto"/>
              <w:rPr>
                <w:sz w:val="20"/>
                <w:szCs w:val="20"/>
                <w:lang w:val="en-GB"/>
              </w:rPr>
            </w:pPr>
          </w:p>
        </w:tc>
        <w:tc>
          <w:tcPr>
            <w:tcW w:w="1169" w:type="dxa"/>
            <w:tcBorders>
              <w:top w:val="single" w:sz="4" w:space="0" w:color="auto"/>
              <w:bottom w:val="single" w:sz="4" w:space="0" w:color="auto"/>
            </w:tcBorders>
            <w:vAlign w:val="center"/>
          </w:tcPr>
          <w:p w14:paraId="74F5D818" w14:textId="77777777" w:rsidR="002B3A47" w:rsidRPr="002B3A47" w:rsidRDefault="002B3A47" w:rsidP="00E80076">
            <w:pPr>
              <w:spacing w:line="240" w:lineRule="auto"/>
              <w:rPr>
                <w:sz w:val="20"/>
                <w:szCs w:val="20"/>
                <w:lang w:val="en-GB"/>
              </w:rPr>
            </w:pPr>
            <w:r w:rsidRPr="002B3A47">
              <w:rPr>
                <w:sz w:val="20"/>
                <w:szCs w:val="20"/>
                <w:lang w:val="en-GB"/>
              </w:rPr>
              <w:t>Lower</w:t>
            </w:r>
          </w:p>
        </w:tc>
        <w:tc>
          <w:tcPr>
            <w:tcW w:w="1169" w:type="dxa"/>
            <w:tcBorders>
              <w:top w:val="single" w:sz="4" w:space="0" w:color="auto"/>
              <w:bottom w:val="single" w:sz="4" w:space="0" w:color="auto"/>
            </w:tcBorders>
            <w:vAlign w:val="center"/>
          </w:tcPr>
          <w:p w14:paraId="16701366" w14:textId="77777777" w:rsidR="002B3A47" w:rsidRPr="002B3A47" w:rsidRDefault="002B3A47" w:rsidP="00E80076">
            <w:pPr>
              <w:spacing w:line="240" w:lineRule="auto"/>
              <w:rPr>
                <w:sz w:val="20"/>
                <w:szCs w:val="20"/>
                <w:lang w:val="en-GB"/>
              </w:rPr>
            </w:pPr>
            <w:r w:rsidRPr="002B3A47">
              <w:rPr>
                <w:sz w:val="20"/>
                <w:szCs w:val="20"/>
                <w:lang w:val="en-GB"/>
              </w:rPr>
              <w:t>Upper</w:t>
            </w:r>
          </w:p>
        </w:tc>
      </w:tr>
      <w:tr w:rsidR="002B3A47" w:rsidRPr="002B3A47" w14:paraId="435C1399" w14:textId="77777777" w:rsidTr="00E80076">
        <w:trPr>
          <w:trHeight w:val="283"/>
        </w:trPr>
        <w:tc>
          <w:tcPr>
            <w:tcW w:w="2694" w:type="dxa"/>
            <w:tcBorders>
              <w:top w:val="single" w:sz="4" w:space="0" w:color="auto"/>
            </w:tcBorders>
            <w:vAlign w:val="center"/>
          </w:tcPr>
          <w:p w14:paraId="2377B891" w14:textId="77777777" w:rsidR="002B3A47" w:rsidRPr="002B3A47" w:rsidRDefault="002B3A47" w:rsidP="00E80076">
            <w:pPr>
              <w:spacing w:line="240" w:lineRule="auto"/>
              <w:rPr>
                <w:sz w:val="20"/>
                <w:szCs w:val="20"/>
                <w:lang w:val="en-GB"/>
              </w:rPr>
            </w:pPr>
            <w:r w:rsidRPr="002B3A47">
              <w:rPr>
                <w:sz w:val="20"/>
                <w:szCs w:val="20"/>
                <w:lang w:val="en-GB"/>
              </w:rPr>
              <w:t>Intercept</w:t>
            </w:r>
          </w:p>
        </w:tc>
        <w:tc>
          <w:tcPr>
            <w:tcW w:w="1184" w:type="dxa"/>
            <w:tcBorders>
              <w:top w:val="single" w:sz="4" w:space="0" w:color="auto"/>
            </w:tcBorders>
            <w:vAlign w:val="center"/>
          </w:tcPr>
          <w:p w14:paraId="42F046E7" w14:textId="77777777" w:rsidR="002B3A47" w:rsidRPr="002B3A47" w:rsidRDefault="002B3A47" w:rsidP="00E80076">
            <w:pPr>
              <w:spacing w:line="240" w:lineRule="auto"/>
              <w:ind w:left="720" w:hanging="720"/>
              <w:rPr>
                <w:sz w:val="20"/>
                <w:szCs w:val="20"/>
                <w:lang w:val="en-GB"/>
              </w:rPr>
            </w:pPr>
            <w:r w:rsidRPr="002B3A47">
              <w:rPr>
                <w:sz w:val="20"/>
                <w:szCs w:val="20"/>
                <w:lang w:val="en-GB"/>
              </w:rPr>
              <w:t>-1.526</w:t>
            </w:r>
          </w:p>
        </w:tc>
        <w:tc>
          <w:tcPr>
            <w:tcW w:w="1075" w:type="dxa"/>
            <w:tcBorders>
              <w:top w:val="single" w:sz="4" w:space="0" w:color="auto"/>
            </w:tcBorders>
            <w:vAlign w:val="center"/>
          </w:tcPr>
          <w:p w14:paraId="16DCD68D" w14:textId="77777777" w:rsidR="002B3A47" w:rsidRPr="002B3A47" w:rsidRDefault="002B3A47" w:rsidP="00E80076">
            <w:pPr>
              <w:spacing w:line="240" w:lineRule="auto"/>
              <w:ind w:left="720" w:hanging="720"/>
              <w:rPr>
                <w:sz w:val="20"/>
                <w:szCs w:val="20"/>
                <w:lang w:val="en-GB"/>
              </w:rPr>
            </w:pPr>
            <w:r w:rsidRPr="002B3A47">
              <w:rPr>
                <w:sz w:val="20"/>
                <w:szCs w:val="20"/>
                <w:lang w:val="en-GB"/>
              </w:rPr>
              <w:t>.0951</w:t>
            </w:r>
          </w:p>
        </w:tc>
        <w:tc>
          <w:tcPr>
            <w:tcW w:w="1029" w:type="dxa"/>
            <w:tcBorders>
              <w:top w:val="single" w:sz="4" w:space="0" w:color="auto"/>
            </w:tcBorders>
            <w:vAlign w:val="center"/>
          </w:tcPr>
          <w:p w14:paraId="311F8F67" w14:textId="77777777" w:rsidR="002B3A47" w:rsidRPr="002B3A47" w:rsidRDefault="002B3A47" w:rsidP="00E80076">
            <w:pPr>
              <w:spacing w:line="240" w:lineRule="auto"/>
              <w:ind w:left="720" w:hanging="720"/>
              <w:rPr>
                <w:sz w:val="20"/>
                <w:szCs w:val="20"/>
                <w:lang w:val="en-GB"/>
              </w:rPr>
            </w:pPr>
            <w:r w:rsidRPr="002B3A47">
              <w:rPr>
                <w:sz w:val="20"/>
                <w:szCs w:val="20"/>
                <w:lang w:val="en-GB"/>
              </w:rPr>
              <w:t>-16.052</w:t>
            </w:r>
          </w:p>
        </w:tc>
        <w:tc>
          <w:tcPr>
            <w:tcW w:w="1029" w:type="dxa"/>
            <w:tcBorders>
              <w:top w:val="single" w:sz="4" w:space="0" w:color="auto"/>
            </w:tcBorders>
            <w:vAlign w:val="center"/>
          </w:tcPr>
          <w:p w14:paraId="22CD3464" w14:textId="77777777" w:rsidR="002B3A47" w:rsidRPr="002B3A47" w:rsidRDefault="002B3A47" w:rsidP="00E80076">
            <w:pPr>
              <w:spacing w:line="240" w:lineRule="auto"/>
              <w:ind w:left="720" w:hanging="720"/>
              <w:rPr>
                <w:sz w:val="20"/>
                <w:szCs w:val="20"/>
                <w:lang w:val="en-GB"/>
              </w:rPr>
            </w:pPr>
            <w:r w:rsidRPr="002B3A47">
              <w:rPr>
                <w:sz w:val="20"/>
                <w:szCs w:val="20"/>
                <w:lang w:val="en-GB"/>
              </w:rPr>
              <w:t>&lt; .001</w:t>
            </w:r>
          </w:p>
        </w:tc>
        <w:tc>
          <w:tcPr>
            <w:tcW w:w="1169" w:type="dxa"/>
            <w:tcBorders>
              <w:top w:val="single" w:sz="4" w:space="0" w:color="auto"/>
            </w:tcBorders>
            <w:vAlign w:val="center"/>
          </w:tcPr>
          <w:p w14:paraId="355FAF3B" w14:textId="77777777" w:rsidR="002B3A47" w:rsidRPr="002B3A47" w:rsidRDefault="002B3A47" w:rsidP="00E80076">
            <w:pPr>
              <w:spacing w:line="240" w:lineRule="auto"/>
              <w:ind w:left="720" w:hanging="720"/>
              <w:rPr>
                <w:sz w:val="20"/>
                <w:szCs w:val="20"/>
                <w:lang w:val="en-GB"/>
              </w:rPr>
            </w:pPr>
            <w:r w:rsidRPr="002B3A47">
              <w:rPr>
                <w:sz w:val="20"/>
                <w:szCs w:val="20"/>
                <w:lang w:val="en-GB"/>
              </w:rPr>
              <w:t>-1.713</w:t>
            </w:r>
          </w:p>
        </w:tc>
        <w:tc>
          <w:tcPr>
            <w:tcW w:w="1169" w:type="dxa"/>
            <w:tcBorders>
              <w:top w:val="single" w:sz="4" w:space="0" w:color="auto"/>
            </w:tcBorders>
            <w:vAlign w:val="center"/>
          </w:tcPr>
          <w:p w14:paraId="32D2282D" w14:textId="77777777" w:rsidR="002B3A47" w:rsidRPr="002B3A47" w:rsidRDefault="002B3A47" w:rsidP="00E80076">
            <w:pPr>
              <w:spacing w:line="240" w:lineRule="auto"/>
              <w:ind w:left="720" w:hanging="720"/>
              <w:rPr>
                <w:sz w:val="20"/>
                <w:szCs w:val="20"/>
                <w:lang w:val="en-GB"/>
              </w:rPr>
            </w:pPr>
            <w:r w:rsidRPr="002B3A47">
              <w:rPr>
                <w:sz w:val="20"/>
                <w:szCs w:val="20"/>
                <w:lang w:val="en-GB"/>
              </w:rPr>
              <w:t>-1.339</w:t>
            </w:r>
          </w:p>
        </w:tc>
      </w:tr>
      <w:tr w:rsidR="002B3A47" w:rsidRPr="002B3A47" w14:paraId="666C683A" w14:textId="77777777" w:rsidTr="00E80076">
        <w:trPr>
          <w:trHeight w:val="283"/>
        </w:trPr>
        <w:tc>
          <w:tcPr>
            <w:tcW w:w="2694" w:type="dxa"/>
            <w:vAlign w:val="center"/>
          </w:tcPr>
          <w:p w14:paraId="3E68B8D6" w14:textId="77777777" w:rsidR="002B3A47" w:rsidRPr="002B3A47" w:rsidRDefault="002B3A47" w:rsidP="00E80076">
            <w:pPr>
              <w:spacing w:line="240" w:lineRule="auto"/>
              <w:rPr>
                <w:sz w:val="20"/>
                <w:szCs w:val="20"/>
                <w:lang w:val="en-GB"/>
              </w:rPr>
            </w:pPr>
            <w:r w:rsidRPr="002B3A47">
              <w:rPr>
                <w:sz w:val="20"/>
                <w:szCs w:val="20"/>
                <w:lang w:val="en-GB"/>
              </w:rPr>
              <w:t>Frequency</w:t>
            </w:r>
          </w:p>
        </w:tc>
        <w:tc>
          <w:tcPr>
            <w:tcW w:w="1184" w:type="dxa"/>
            <w:vAlign w:val="center"/>
          </w:tcPr>
          <w:p w14:paraId="5287C4EE" w14:textId="77777777" w:rsidR="002B3A47" w:rsidRPr="002B3A47" w:rsidRDefault="002B3A47" w:rsidP="00E80076">
            <w:pPr>
              <w:spacing w:line="240" w:lineRule="auto"/>
              <w:ind w:left="720" w:hanging="720"/>
              <w:rPr>
                <w:sz w:val="20"/>
                <w:szCs w:val="20"/>
                <w:lang w:val="en-GB"/>
              </w:rPr>
            </w:pPr>
            <w:r w:rsidRPr="002B3A47">
              <w:rPr>
                <w:sz w:val="20"/>
                <w:szCs w:val="20"/>
                <w:lang w:val="en-GB"/>
              </w:rPr>
              <w:t>.017</w:t>
            </w:r>
          </w:p>
        </w:tc>
        <w:tc>
          <w:tcPr>
            <w:tcW w:w="1075" w:type="dxa"/>
            <w:vAlign w:val="center"/>
          </w:tcPr>
          <w:p w14:paraId="3D9ABA79" w14:textId="77777777" w:rsidR="002B3A47" w:rsidRPr="002B3A47" w:rsidRDefault="002B3A47" w:rsidP="00E80076">
            <w:pPr>
              <w:spacing w:line="240" w:lineRule="auto"/>
              <w:ind w:left="720" w:hanging="720"/>
              <w:rPr>
                <w:sz w:val="20"/>
                <w:szCs w:val="20"/>
                <w:lang w:val="en-GB"/>
              </w:rPr>
            </w:pPr>
            <w:r w:rsidRPr="002B3A47">
              <w:rPr>
                <w:sz w:val="20"/>
                <w:szCs w:val="20"/>
                <w:lang w:val="en-GB"/>
              </w:rPr>
              <w:t>.0143</w:t>
            </w:r>
          </w:p>
        </w:tc>
        <w:tc>
          <w:tcPr>
            <w:tcW w:w="1029" w:type="dxa"/>
            <w:vAlign w:val="center"/>
          </w:tcPr>
          <w:p w14:paraId="73F08FE4" w14:textId="77777777" w:rsidR="002B3A47" w:rsidRPr="002B3A47" w:rsidRDefault="002B3A47" w:rsidP="00E80076">
            <w:pPr>
              <w:spacing w:line="240" w:lineRule="auto"/>
              <w:ind w:left="720" w:hanging="720"/>
              <w:rPr>
                <w:sz w:val="20"/>
                <w:szCs w:val="20"/>
                <w:lang w:val="en-GB"/>
              </w:rPr>
            </w:pPr>
            <w:r w:rsidRPr="002B3A47">
              <w:rPr>
                <w:sz w:val="20"/>
                <w:szCs w:val="20"/>
                <w:lang w:val="en-GB"/>
              </w:rPr>
              <w:t>1.157</w:t>
            </w:r>
          </w:p>
        </w:tc>
        <w:tc>
          <w:tcPr>
            <w:tcW w:w="1029" w:type="dxa"/>
            <w:vAlign w:val="center"/>
          </w:tcPr>
          <w:p w14:paraId="6ECD1928" w14:textId="77777777" w:rsidR="002B3A47" w:rsidRPr="002B3A47" w:rsidRDefault="002B3A47" w:rsidP="00E80076">
            <w:pPr>
              <w:spacing w:line="240" w:lineRule="auto"/>
              <w:ind w:left="720" w:hanging="720"/>
              <w:rPr>
                <w:sz w:val="20"/>
                <w:szCs w:val="20"/>
                <w:lang w:val="en-GB"/>
              </w:rPr>
            </w:pPr>
            <w:r w:rsidRPr="002B3A47">
              <w:rPr>
                <w:sz w:val="20"/>
                <w:szCs w:val="20"/>
                <w:lang w:val="en-GB"/>
              </w:rPr>
              <w:t>.249</w:t>
            </w:r>
          </w:p>
        </w:tc>
        <w:tc>
          <w:tcPr>
            <w:tcW w:w="1169" w:type="dxa"/>
            <w:vAlign w:val="center"/>
          </w:tcPr>
          <w:p w14:paraId="4D4B1322" w14:textId="77777777" w:rsidR="002B3A47" w:rsidRPr="002B3A47" w:rsidRDefault="002B3A47" w:rsidP="00E80076">
            <w:pPr>
              <w:spacing w:line="240" w:lineRule="auto"/>
              <w:ind w:left="720" w:hanging="720"/>
              <w:rPr>
                <w:sz w:val="20"/>
                <w:szCs w:val="20"/>
                <w:lang w:val="en-GB"/>
              </w:rPr>
            </w:pPr>
            <w:r w:rsidRPr="002B3A47">
              <w:rPr>
                <w:sz w:val="20"/>
                <w:szCs w:val="20"/>
                <w:lang w:val="en-GB"/>
              </w:rPr>
              <w:t>-.012</w:t>
            </w:r>
          </w:p>
        </w:tc>
        <w:tc>
          <w:tcPr>
            <w:tcW w:w="1169" w:type="dxa"/>
            <w:vAlign w:val="center"/>
          </w:tcPr>
          <w:p w14:paraId="5429E614" w14:textId="77777777" w:rsidR="002B3A47" w:rsidRPr="002B3A47" w:rsidRDefault="002B3A47" w:rsidP="00E80076">
            <w:pPr>
              <w:spacing w:line="240" w:lineRule="auto"/>
              <w:ind w:left="720" w:hanging="720"/>
              <w:rPr>
                <w:sz w:val="20"/>
                <w:szCs w:val="20"/>
                <w:lang w:val="en-GB"/>
              </w:rPr>
            </w:pPr>
            <w:r w:rsidRPr="002B3A47">
              <w:rPr>
                <w:sz w:val="20"/>
                <w:szCs w:val="20"/>
                <w:lang w:val="en-GB"/>
              </w:rPr>
              <w:t>.045</w:t>
            </w:r>
          </w:p>
        </w:tc>
      </w:tr>
      <w:tr w:rsidR="002B3A47" w:rsidRPr="002B3A47" w14:paraId="60A93B84" w14:textId="77777777" w:rsidTr="00E80076">
        <w:trPr>
          <w:trHeight w:val="283"/>
        </w:trPr>
        <w:tc>
          <w:tcPr>
            <w:tcW w:w="2694" w:type="dxa"/>
            <w:vAlign w:val="center"/>
          </w:tcPr>
          <w:p w14:paraId="67E7668A" w14:textId="77777777" w:rsidR="002B3A47" w:rsidRPr="002B3A47" w:rsidRDefault="002B3A47" w:rsidP="00E80076">
            <w:pPr>
              <w:spacing w:line="240" w:lineRule="auto"/>
              <w:rPr>
                <w:sz w:val="20"/>
                <w:szCs w:val="20"/>
                <w:lang w:val="en-GB"/>
              </w:rPr>
            </w:pPr>
            <w:r w:rsidRPr="002B3A47">
              <w:rPr>
                <w:sz w:val="20"/>
                <w:szCs w:val="20"/>
                <w:lang w:val="en-GB"/>
              </w:rPr>
              <w:t>Episode=</w:t>
            </w:r>
            <w:r>
              <w:rPr>
                <w:sz w:val="20"/>
                <w:szCs w:val="20"/>
                <w:lang w:val="en-GB"/>
              </w:rPr>
              <w:t>3</w:t>
            </w:r>
          </w:p>
        </w:tc>
        <w:tc>
          <w:tcPr>
            <w:tcW w:w="1184" w:type="dxa"/>
            <w:vAlign w:val="center"/>
          </w:tcPr>
          <w:p w14:paraId="3355A46F" w14:textId="77777777" w:rsidR="002B3A47" w:rsidRPr="002B3A47" w:rsidRDefault="002B3A47" w:rsidP="00E80076">
            <w:pPr>
              <w:spacing w:line="240" w:lineRule="auto"/>
              <w:ind w:left="720" w:hanging="720"/>
              <w:rPr>
                <w:sz w:val="20"/>
                <w:szCs w:val="20"/>
                <w:lang w:val="en-GB"/>
              </w:rPr>
            </w:pPr>
            <w:r w:rsidRPr="002B3A47">
              <w:rPr>
                <w:sz w:val="20"/>
                <w:szCs w:val="20"/>
                <w:lang w:val="en-GB"/>
              </w:rPr>
              <w:t>.268</w:t>
            </w:r>
          </w:p>
        </w:tc>
        <w:tc>
          <w:tcPr>
            <w:tcW w:w="1075" w:type="dxa"/>
            <w:vAlign w:val="center"/>
          </w:tcPr>
          <w:p w14:paraId="77920A2A" w14:textId="77777777" w:rsidR="002B3A47" w:rsidRPr="002B3A47" w:rsidRDefault="002B3A47" w:rsidP="00E80076">
            <w:pPr>
              <w:spacing w:line="240" w:lineRule="auto"/>
              <w:ind w:left="720" w:hanging="720"/>
              <w:rPr>
                <w:sz w:val="20"/>
                <w:szCs w:val="20"/>
                <w:lang w:val="en-GB"/>
              </w:rPr>
            </w:pPr>
            <w:r w:rsidRPr="002B3A47">
              <w:rPr>
                <w:sz w:val="20"/>
                <w:szCs w:val="20"/>
                <w:lang w:val="en-GB"/>
              </w:rPr>
              <w:t>.0808</w:t>
            </w:r>
          </w:p>
        </w:tc>
        <w:tc>
          <w:tcPr>
            <w:tcW w:w="1029" w:type="dxa"/>
            <w:vAlign w:val="center"/>
          </w:tcPr>
          <w:p w14:paraId="389CF747" w14:textId="77777777" w:rsidR="002B3A47" w:rsidRPr="002B3A47" w:rsidRDefault="002B3A47" w:rsidP="00E80076">
            <w:pPr>
              <w:spacing w:line="240" w:lineRule="auto"/>
              <w:ind w:left="720" w:hanging="720"/>
              <w:rPr>
                <w:sz w:val="20"/>
                <w:szCs w:val="20"/>
                <w:lang w:val="en-GB"/>
              </w:rPr>
            </w:pPr>
            <w:r w:rsidRPr="002B3A47">
              <w:rPr>
                <w:sz w:val="20"/>
                <w:szCs w:val="20"/>
                <w:lang w:val="en-GB"/>
              </w:rPr>
              <w:t>3.313</w:t>
            </w:r>
          </w:p>
        </w:tc>
        <w:tc>
          <w:tcPr>
            <w:tcW w:w="1029" w:type="dxa"/>
            <w:vAlign w:val="center"/>
          </w:tcPr>
          <w:p w14:paraId="78C728BE" w14:textId="77777777" w:rsidR="002B3A47" w:rsidRPr="002B3A47" w:rsidRDefault="002B3A47" w:rsidP="00E80076">
            <w:pPr>
              <w:spacing w:line="240" w:lineRule="auto"/>
              <w:ind w:left="720" w:hanging="720"/>
              <w:rPr>
                <w:sz w:val="20"/>
                <w:szCs w:val="20"/>
                <w:lang w:val="en-GB"/>
              </w:rPr>
            </w:pPr>
            <w:r>
              <w:rPr>
                <w:sz w:val="20"/>
                <w:szCs w:val="20"/>
                <w:lang w:val="en-GB"/>
              </w:rPr>
              <w:t xml:space="preserve">&lt; </w:t>
            </w:r>
            <w:r w:rsidRPr="002B3A47">
              <w:rPr>
                <w:sz w:val="20"/>
                <w:szCs w:val="20"/>
                <w:lang w:val="en-GB"/>
              </w:rPr>
              <w:t>.001</w:t>
            </w:r>
          </w:p>
        </w:tc>
        <w:tc>
          <w:tcPr>
            <w:tcW w:w="1169" w:type="dxa"/>
            <w:vAlign w:val="center"/>
          </w:tcPr>
          <w:p w14:paraId="0B730BF2" w14:textId="77777777" w:rsidR="002B3A47" w:rsidRPr="002B3A47" w:rsidRDefault="002B3A47" w:rsidP="00E80076">
            <w:pPr>
              <w:spacing w:line="240" w:lineRule="auto"/>
              <w:ind w:left="720" w:hanging="720"/>
              <w:rPr>
                <w:sz w:val="20"/>
                <w:szCs w:val="20"/>
                <w:lang w:val="en-GB"/>
              </w:rPr>
            </w:pPr>
            <w:r w:rsidRPr="002B3A47">
              <w:rPr>
                <w:sz w:val="20"/>
                <w:szCs w:val="20"/>
                <w:lang w:val="en-GB"/>
              </w:rPr>
              <w:t>.108</w:t>
            </w:r>
          </w:p>
        </w:tc>
        <w:tc>
          <w:tcPr>
            <w:tcW w:w="1169" w:type="dxa"/>
            <w:vAlign w:val="center"/>
          </w:tcPr>
          <w:p w14:paraId="579DED66" w14:textId="77777777" w:rsidR="002B3A47" w:rsidRPr="002B3A47" w:rsidRDefault="002B3A47" w:rsidP="00E80076">
            <w:pPr>
              <w:spacing w:line="240" w:lineRule="auto"/>
              <w:ind w:left="720" w:hanging="720"/>
              <w:rPr>
                <w:sz w:val="20"/>
                <w:szCs w:val="20"/>
                <w:lang w:val="en-GB"/>
              </w:rPr>
            </w:pPr>
            <w:r w:rsidRPr="002B3A47">
              <w:rPr>
                <w:sz w:val="20"/>
                <w:szCs w:val="20"/>
                <w:lang w:val="en-GB"/>
              </w:rPr>
              <w:t>.427</w:t>
            </w:r>
          </w:p>
        </w:tc>
      </w:tr>
      <w:tr w:rsidR="002B3A47" w:rsidRPr="002B3A47" w14:paraId="1D67CADD" w14:textId="77777777" w:rsidTr="00E80076">
        <w:trPr>
          <w:trHeight w:val="283"/>
        </w:trPr>
        <w:tc>
          <w:tcPr>
            <w:tcW w:w="2694" w:type="dxa"/>
            <w:vAlign w:val="center"/>
          </w:tcPr>
          <w:p w14:paraId="575D3282" w14:textId="77777777" w:rsidR="002B3A47" w:rsidRPr="002B3A47" w:rsidRDefault="002B3A47" w:rsidP="00E80076">
            <w:pPr>
              <w:spacing w:line="240" w:lineRule="auto"/>
              <w:rPr>
                <w:sz w:val="20"/>
                <w:szCs w:val="20"/>
                <w:lang w:val="en-GB"/>
              </w:rPr>
            </w:pPr>
            <w:r w:rsidRPr="002B3A47">
              <w:rPr>
                <w:sz w:val="20"/>
                <w:szCs w:val="20"/>
                <w:lang w:val="en-GB"/>
              </w:rPr>
              <w:t>Episode=11</w:t>
            </w:r>
          </w:p>
        </w:tc>
        <w:tc>
          <w:tcPr>
            <w:tcW w:w="1184" w:type="dxa"/>
            <w:vAlign w:val="center"/>
          </w:tcPr>
          <w:p w14:paraId="2D679339" w14:textId="77777777" w:rsidR="002B3A47" w:rsidRPr="002B3A47" w:rsidRDefault="002B3A47" w:rsidP="00E80076">
            <w:pPr>
              <w:spacing w:line="240" w:lineRule="auto"/>
              <w:ind w:left="720" w:hanging="720"/>
              <w:rPr>
                <w:sz w:val="20"/>
                <w:szCs w:val="20"/>
                <w:lang w:val="en-GB"/>
              </w:rPr>
            </w:pPr>
            <w:r w:rsidRPr="002B3A47">
              <w:rPr>
                <w:sz w:val="20"/>
                <w:szCs w:val="20"/>
                <w:lang w:val="en-GB"/>
              </w:rPr>
              <w:t>0</w:t>
            </w:r>
            <w:r w:rsidRPr="002B3A47">
              <w:rPr>
                <w:sz w:val="20"/>
                <w:szCs w:val="20"/>
                <w:vertAlign w:val="superscript"/>
                <w:lang w:val="en-GB"/>
              </w:rPr>
              <w:t>b</w:t>
            </w:r>
          </w:p>
        </w:tc>
        <w:tc>
          <w:tcPr>
            <w:tcW w:w="1075" w:type="dxa"/>
            <w:vAlign w:val="center"/>
          </w:tcPr>
          <w:p w14:paraId="7987BE0E"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679322CF"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12AB45A1"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4F9AF094"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060C355C"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r>
      <w:tr w:rsidR="002B3A47" w:rsidRPr="002B3A47" w14:paraId="4A408D2C" w14:textId="77777777" w:rsidTr="00E80076">
        <w:trPr>
          <w:trHeight w:val="283"/>
        </w:trPr>
        <w:tc>
          <w:tcPr>
            <w:tcW w:w="2694" w:type="dxa"/>
            <w:vAlign w:val="center"/>
          </w:tcPr>
          <w:p w14:paraId="31DE3BDB" w14:textId="77777777" w:rsidR="002B3A47" w:rsidRPr="002B3A47" w:rsidRDefault="002B3A47" w:rsidP="00E80076">
            <w:pPr>
              <w:spacing w:line="240" w:lineRule="auto"/>
              <w:rPr>
                <w:sz w:val="20"/>
                <w:szCs w:val="20"/>
                <w:lang w:val="en-GB"/>
              </w:rPr>
            </w:pPr>
            <w:proofErr w:type="spellStart"/>
            <w:r w:rsidRPr="002B3A47">
              <w:rPr>
                <w:sz w:val="20"/>
                <w:szCs w:val="20"/>
                <w:lang w:val="en-GB"/>
              </w:rPr>
              <w:t>Exp_Group</w:t>
            </w:r>
            <w:proofErr w:type="spellEnd"/>
            <w:r w:rsidRPr="002B3A47">
              <w:rPr>
                <w:sz w:val="20"/>
                <w:szCs w:val="20"/>
                <w:lang w:val="en-GB"/>
              </w:rPr>
              <w:t>=1</w:t>
            </w:r>
          </w:p>
        </w:tc>
        <w:tc>
          <w:tcPr>
            <w:tcW w:w="1184" w:type="dxa"/>
            <w:vAlign w:val="center"/>
          </w:tcPr>
          <w:p w14:paraId="35AB038C" w14:textId="77777777" w:rsidR="002B3A47" w:rsidRPr="002B3A47" w:rsidRDefault="002B3A47" w:rsidP="00E80076">
            <w:pPr>
              <w:spacing w:line="240" w:lineRule="auto"/>
              <w:ind w:left="720" w:hanging="720"/>
              <w:rPr>
                <w:sz w:val="20"/>
                <w:szCs w:val="20"/>
                <w:lang w:val="en-GB"/>
              </w:rPr>
            </w:pPr>
            <w:r w:rsidRPr="002B3A47">
              <w:rPr>
                <w:sz w:val="20"/>
                <w:szCs w:val="20"/>
                <w:lang w:val="en-GB"/>
              </w:rPr>
              <w:t>-.032</w:t>
            </w:r>
          </w:p>
        </w:tc>
        <w:tc>
          <w:tcPr>
            <w:tcW w:w="1075" w:type="dxa"/>
            <w:vAlign w:val="center"/>
          </w:tcPr>
          <w:p w14:paraId="7CB3D42B" w14:textId="77777777" w:rsidR="002B3A47" w:rsidRPr="002B3A47" w:rsidRDefault="002B3A47" w:rsidP="00E80076">
            <w:pPr>
              <w:spacing w:line="240" w:lineRule="auto"/>
              <w:ind w:left="720" w:hanging="720"/>
              <w:rPr>
                <w:sz w:val="20"/>
                <w:szCs w:val="20"/>
                <w:lang w:val="en-GB"/>
              </w:rPr>
            </w:pPr>
            <w:r w:rsidRPr="002B3A47">
              <w:rPr>
                <w:sz w:val="20"/>
                <w:szCs w:val="20"/>
                <w:lang w:val="en-GB"/>
              </w:rPr>
              <w:t>.1239</w:t>
            </w:r>
          </w:p>
        </w:tc>
        <w:tc>
          <w:tcPr>
            <w:tcW w:w="1029" w:type="dxa"/>
            <w:vAlign w:val="center"/>
          </w:tcPr>
          <w:p w14:paraId="19DF6C4F" w14:textId="77777777" w:rsidR="002B3A47" w:rsidRPr="002B3A47" w:rsidRDefault="002B3A47" w:rsidP="00E80076">
            <w:pPr>
              <w:spacing w:line="240" w:lineRule="auto"/>
              <w:ind w:left="720" w:hanging="720"/>
              <w:rPr>
                <w:sz w:val="20"/>
                <w:szCs w:val="20"/>
                <w:lang w:val="en-GB"/>
              </w:rPr>
            </w:pPr>
            <w:r w:rsidRPr="002B3A47">
              <w:rPr>
                <w:sz w:val="20"/>
                <w:szCs w:val="20"/>
                <w:lang w:val="en-GB"/>
              </w:rPr>
              <w:t>-.259</w:t>
            </w:r>
          </w:p>
        </w:tc>
        <w:tc>
          <w:tcPr>
            <w:tcW w:w="1029" w:type="dxa"/>
            <w:vAlign w:val="center"/>
          </w:tcPr>
          <w:p w14:paraId="2B4AE1C0" w14:textId="77777777" w:rsidR="002B3A47" w:rsidRPr="002B3A47" w:rsidRDefault="002B3A47" w:rsidP="00E80076">
            <w:pPr>
              <w:spacing w:line="240" w:lineRule="auto"/>
              <w:ind w:left="720" w:hanging="720"/>
              <w:rPr>
                <w:sz w:val="20"/>
                <w:szCs w:val="20"/>
                <w:lang w:val="en-GB"/>
              </w:rPr>
            </w:pPr>
            <w:r w:rsidRPr="002B3A47">
              <w:rPr>
                <w:sz w:val="20"/>
                <w:szCs w:val="20"/>
                <w:lang w:val="en-GB"/>
              </w:rPr>
              <w:t>.796</w:t>
            </w:r>
          </w:p>
        </w:tc>
        <w:tc>
          <w:tcPr>
            <w:tcW w:w="1169" w:type="dxa"/>
            <w:vAlign w:val="center"/>
          </w:tcPr>
          <w:p w14:paraId="72C34E6D" w14:textId="77777777" w:rsidR="002B3A47" w:rsidRPr="002B3A47" w:rsidRDefault="002B3A47" w:rsidP="00E80076">
            <w:pPr>
              <w:spacing w:line="240" w:lineRule="auto"/>
              <w:ind w:left="720" w:hanging="720"/>
              <w:rPr>
                <w:sz w:val="20"/>
                <w:szCs w:val="20"/>
                <w:lang w:val="en-GB"/>
              </w:rPr>
            </w:pPr>
            <w:r w:rsidRPr="002B3A47">
              <w:rPr>
                <w:sz w:val="20"/>
                <w:szCs w:val="20"/>
                <w:lang w:val="en-GB"/>
              </w:rPr>
              <w:t>-.276</w:t>
            </w:r>
          </w:p>
        </w:tc>
        <w:tc>
          <w:tcPr>
            <w:tcW w:w="1169" w:type="dxa"/>
            <w:vAlign w:val="center"/>
          </w:tcPr>
          <w:p w14:paraId="49A496F8" w14:textId="77777777" w:rsidR="002B3A47" w:rsidRPr="002B3A47" w:rsidRDefault="002B3A47" w:rsidP="00E80076">
            <w:pPr>
              <w:spacing w:line="240" w:lineRule="auto"/>
              <w:ind w:left="720" w:hanging="720"/>
              <w:rPr>
                <w:sz w:val="20"/>
                <w:szCs w:val="20"/>
                <w:lang w:val="en-GB"/>
              </w:rPr>
            </w:pPr>
            <w:r w:rsidRPr="002B3A47">
              <w:rPr>
                <w:sz w:val="20"/>
                <w:szCs w:val="20"/>
                <w:lang w:val="en-GB"/>
              </w:rPr>
              <w:t>.212</w:t>
            </w:r>
          </w:p>
        </w:tc>
      </w:tr>
      <w:tr w:rsidR="002B3A47" w:rsidRPr="002B3A47" w14:paraId="7F057824" w14:textId="77777777" w:rsidTr="00E80076">
        <w:trPr>
          <w:trHeight w:val="283"/>
        </w:trPr>
        <w:tc>
          <w:tcPr>
            <w:tcW w:w="2694" w:type="dxa"/>
            <w:vAlign w:val="center"/>
          </w:tcPr>
          <w:p w14:paraId="2974AC19" w14:textId="77777777" w:rsidR="002B3A47" w:rsidRPr="002B3A47" w:rsidRDefault="002B3A47" w:rsidP="00E80076">
            <w:pPr>
              <w:spacing w:line="240" w:lineRule="auto"/>
              <w:rPr>
                <w:sz w:val="20"/>
                <w:szCs w:val="20"/>
                <w:lang w:val="en-GB"/>
              </w:rPr>
            </w:pPr>
            <w:proofErr w:type="spellStart"/>
            <w:r w:rsidRPr="002B3A47">
              <w:rPr>
                <w:sz w:val="20"/>
                <w:szCs w:val="20"/>
                <w:lang w:val="en-GB"/>
              </w:rPr>
              <w:t>Exp_Group</w:t>
            </w:r>
            <w:proofErr w:type="spellEnd"/>
            <w:r w:rsidRPr="002B3A47">
              <w:rPr>
                <w:sz w:val="20"/>
                <w:szCs w:val="20"/>
                <w:lang w:val="en-GB"/>
              </w:rPr>
              <w:t>=2</w:t>
            </w:r>
          </w:p>
        </w:tc>
        <w:tc>
          <w:tcPr>
            <w:tcW w:w="1184" w:type="dxa"/>
            <w:vAlign w:val="center"/>
          </w:tcPr>
          <w:p w14:paraId="7BFB101F" w14:textId="77777777" w:rsidR="002B3A47" w:rsidRPr="002B3A47" w:rsidRDefault="002B3A47" w:rsidP="00E80076">
            <w:pPr>
              <w:spacing w:line="240" w:lineRule="auto"/>
              <w:ind w:left="720" w:hanging="720"/>
              <w:rPr>
                <w:sz w:val="20"/>
                <w:szCs w:val="20"/>
                <w:lang w:val="en-GB"/>
              </w:rPr>
            </w:pPr>
            <w:r w:rsidRPr="002B3A47">
              <w:rPr>
                <w:sz w:val="20"/>
                <w:szCs w:val="20"/>
                <w:lang w:val="en-GB"/>
              </w:rPr>
              <w:t>0</w:t>
            </w:r>
            <w:r w:rsidRPr="002B3A47">
              <w:rPr>
                <w:sz w:val="20"/>
                <w:szCs w:val="20"/>
                <w:vertAlign w:val="superscript"/>
                <w:lang w:val="en-GB"/>
              </w:rPr>
              <w:t>b</w:t>
            </w:r>
          </w:p>
        </w:tc>
        <w:tc>
          <w:tcPr>
            <w:tcW w:w="1075" w:type="dxa"/>
            <w:vAlign w:val="center"/>
          </w:tcPr>
          <w:p w14:paraId="69A67BAE"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32E3BD52"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65E2B6F9"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45925389"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199B89E3"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r>
      <w:tr w:rsidR="002B3A47" w:rsidRPr="002B3A47" w14:paraId="59713FC2" w14:textId="77777777" w:rsidTr="00E80076">
        <w:trPr>
          <w:trHeight w:val="283"/>
        </w:trPr>
        <w:tc>
          <w:tcPr>
            <w:tcW w:w="2694" w:type="dxa"/>
            <w:vAlign w:val="center"/>
          </w:tcPr>
          <w:p w14:paraId="0FDF0381" w14:textId="77777777" w:rsidR="002B3A47" w:rsidRPr="002B3A47" w:rsidRDefault="002B3A47" w:rsidP="00E80076">
            <w:pPr>
              <w:spacing w:line="240" w:lineRule="auto"/>
              <w:rPr>
                <w:sz w:val="20"/>
                <w:szCs w:val="20"/>
                <w:lang w:val="en-GB"/>
              </w:rPr>
            </w:pPr>
            <w:r w:rsidRPr="002B3A47">
              <w:rPr>
                <w:sz w:val="20"/>
                <w:szCs w:val="20"/>
                <w:lang w:val="en-GB"/>
              </w:rPr>
              <w:t>[</w:t>
            </w:r>
            <w:proofErr w:type="spellStart"/>
            <w:r w:rsidRPr="002B3A47">
              <w:rPr>
                <w:sz w:val="20"/>
                <w:szCs w:val="20"/>
                <w:lang w:val="en-GB"/>
              </w:rPr>
              <w:t>Exp_Group</w:t>
            </w:r>
            <w:proofErr w:type="spellEnd"/>
            <w:r w:rsidRPr="002B3A47">
              <w:rPr>
                <w:sz w:val="20"/>
                <w:szCs w:val="20"/>
                <w:lang w:val="en-GB"/>
              </w:rPr>
              <w:t>=</w:t>
            </w:r>
            <w:proofErr w:type="gramStart"/>
            <w:r w:rsidRPr="002B3A47">
              <w:rPr>
                <w:sz w:val="20"/>
                <w:szCs w:val="20"/>
                <w:lang w:val="en-GB"/>
              </w:rPr>
              <w:t>1]*</w:t>
            </w:r>
            <w:proofErr w:type="gramEnd"/>
            <w:r w:rsidRPr="002B3A47">
              <w:rPr>
                <w:sz w:val="20"/>
                <w:szCs w:val="20"/>
                <w:lang w:val="en-GB"/>
              </w:rPr>
              <w:t>[Episode=3]</w:t>
            </w:r>
          </w:p>
        </w:tc>
        <w:tc>
          <w:tcPr>
            <w:tcW w:w="1184" w:type="dxa"/>
            <w:vAlign w:val="center"/>
          </w:tcPr>
          <w:p w14:paraId="79961A3E" w14:textId="77777777" w:rsidR="002B3A47" w:rsidRPr="002B3A47" w:rsidRDefault="002B3A47" w:rsidP="00E80076">
            <w:pPr>
              <w:spacing w:line="240" w:lineRule="auto"/>
              <w:ind w:left="720" w:hanging="720"/>
              <w:rPr>
                <w:sz w:val="20"/>
                <w:szCs w:val="20"/>
                <w:lang w:val="en-GB"/>
              </w:rPr>
            </w:pPr>
            <w:r w:rsidRPr="002B3A47">
              <w:rPr>
                <w:sz w:val="20"/>
                <w:szCs w:val="20"/>
                <w:lang w:val="en-GB"/>
              </w:rPr>
              <w:t>-.141</w:t>
            </w:r>
          </w:p>
        </w:tc>
        <w:tc>
          <w:tcPr>
            <w:tcW w:w="1075" w:type="dxa"/>
            <w:vAlign w:val="center"/>
          </w:tcPr>
          <w:p w14:paraId="0E79A713" w14:textId="77777777" w:rsidR="002B3A47" w:rsidRPr="002B3A47" w:rsidRDefault="002B3A47" w:rsidP="00E80076">
            <w:pPr>
              <w:spacing w:line="240" w:lineRule="auto"/>
              <w:ind w:left="720" w:hanging="720"/>
              <w:rPr>
                <w:sz w:val="20"/>
                <w:szCs w:val="20"/>
                <w:lang w:val="en-GB"/>
              </w:rPr>
            </w:pPr>
            <w:r w:rsidRPr="002B3A47">
              <w:rPr>
                <w:sz w:val="20"/>
                <w:szCs w:val="20"/>
                <w:lang w:val="en-GB"/>
              </w:rPr>
              <w:t>.1143</w:t>
            </w:r>
          </w:p>
        </w:tc>
        <w:tc>
          <w:tcPr>
            <w:tcW w:w="1029" w:type="dxa"/>
            <w:vAlign w:val="center"/>
          </w:tcPr>
          <w:p w14:paraId="6C0B42C4" w14:textId="77777777" w:rsidR="002B3A47" w:rsidRPr="002B3A47" w:rsidRDefault="002B3A47" w:rsidP="00E80076">
            <w:pPr>
              <w:spacing w:line="240" w:lineRule="auto"/>
              <w:ind w:left="720" w:hanging="720"/>
              <w:rPr>
                <w:sz w:val="20"/>
                <w:szCs w:val="20"/>
                <w:lang w:val="en-GB"/>
              </w:rPr>
            </w:pPr>
            <w:r w:rsidRPr="002B3A47">
              <w:rPr>
                <w:sz w:val="20"/>
                <w:szCs w:val="20"/>
                <w:lang w:val="en-GB"/>
              </w:rPr>
              <w:t>-1.231</w:t>
            </w:r>
          </w:p>
        </w:tc>
        <w:tc>
          <w:tcPr>
            <w:tcW w:w="1029" w:type="dxa"/>
            <w:vAlign w:val="center"/>
          </w:tcPr>
          <w:p w14:paraId="070D4242" w14:textId="77777777" w:rsidR="002B3A47" w:rsidRPr="002B3A47" w:rsidRDefault="002B3A47" w:rsidP="00E80076">
            <w:pPr>
              <w:spacing w:line="240" w:lineRule="auto"/>
              <w:ind w:left="720" w:hanging="720"/>
              <w:rPr>
                <w:sz w:val="20"/>
                <w:szCs w:val="20"/>
                <w:lang w:val="en-GB"/>
              </w:rPr>
            </w:pPr>
            <w:r w:rsidRPr="002B3A47">
              <w:rPr>
                <w:sz w:val="20"/>
                <w:szCs w:val="20"/>
                <w:lang w:val="en-GB"/>
              </w:rPr>
              <w:t>.072</w:t>
            </w:r>
          </w:p>
        </w:tc>
        <w:tc>
          <w:tcPr>
            <w:tcW w:w="1169" w:type="dxa"/>
            <w:vAlign w:val="center"/>
          </w:tcPr>
          <w:p w14:paraId="22B38491" w14:textId="77777777" w:rsidR="002B3A47" w:rsidRPr="002B3A47" w:rsidRDefault="002B3A47" w:rsidP="00E80076">
            <w:pPr>
              <w:spacing w:line="240" w:lineRule="auto"/>
              <w:ind w:left="720" w:hanging="720"/>
              <w:rPr>
                <w:sz w:val="20"/>
                <w:szCs w:val="20"/>
                <w:lang w:val="en-GB"/>
              </w:rPr>
            </w:pPr>
            <w:r w:rsidRPr="002B3A47">
              <w:rPr>
                <w:sz w:val="20"/>
                <w:szCs w:val="20"/>
                <w:lang w:val="en-GB"/>
              </w:rPr>
              <w:t>-.366</w:t>
            </w:r>
          </w:p>
        </w:tc>
        <w:tc>
          <w:tcPr>
            <w:tcW w:w="1169" w:type="dxa"/>
            <w:vAlign w:val="center"/>
          </w:tcPr>
          <w:p w14:paraId="5BF1770E" w14:textId="77777777" w:rsidR="002B3A47" w:rsidRPr="002B3A47" w:rsidRDefault="002B3A47" w:rsidP="00E80076">
            <w:pPr>
              <w:spacing w:line="240" w:lineRule="auto"/>
              <w:ind w:left="720" w:hanging="720"/>
              <w:rPr>
                <w:sz w:val="20"/>
                <w:szCs w:val="20"/>
                <w:lang w:val="en-GB"/>
              </w:rPr>
            </w:pPr>
            <w:r w:rsidRPr="002B3A47">
              <w:rPr>
                <w:sz w:val="20"/>
                <w:szCs w:val="20"/>
                <w:lang w:val="en-GB"/>
              </w:rPr>
              <w:t>.085</w:t>
            </w:r>
          </w:p>
        </w:tc>
      </w:tr>
      <w:tr w:rsidR="002B3A47" w:rsidRPr="002B3A47" w14:paraId="7DBE223A" w14:textId="77777777" w:rsidTr="00E80076">
        <w:trPr>
          <w:trHeight w:val="283"/>
        </w:trPr>
        <w:tc>
          <w:tcPr>
            <w:tcW w:w="2694" w:type="dxa"/>
            <w:vAlign w:val="center"/>
          </w:tcPr>
          <w:p w14:paraId="68A7CFFD" w14:textId="77777777" w:rsidR="002B3A47" w:rsidRPr="002B3A47" w:rsidRDefault="002B3A47" w:rsidP="00E80076">
            <w:pPr>
              <w:spacing w:line="240" w:lineRule="auto"/>
              <w:rPr>
                <w:sz w:val="20"/>
                <w:szCs w:val="20"/>
                <w:lang w:val="en-GB"/>
              </w:rPr>
            </w:pPr>
            <w:r w:rsidRPr="002B3A47">
              <w:rPr>
                <w:sz w:val="20"/>
                <w:szCs w:val="20"/>
                <w:lang w:val="en-GB"/>
              </w:rPr>
              <w:t>[</w:t>
            </w:r>
            <w:proofErr w:type="spellStart"/>
            <w:r w:rsidRPr="002B3A47">
              <w:rPr>
                <w:sz w:val="20"/>
                <w:szCs w:val="20"/>
                <w:lang w:val="en-GB"/>
              </w:rPr>
              <w:t>Exp_Group</w:t>
            </w:r>
            <w:proofErr w:type="spellEnd"/>
            <w:r w:rsidRPr="002B3A47">
              <w:rPr>
                <w:sz w:val="20"/>
                <w:szCs w:val="20"/>
                <w:lang w:val="en-GB"/>
              </w:rPr>
              <w:t>=</w:t>
            </w:r>
            <w:proofErr w:type="gramStart"/>
            <w:r w:rsidRPr="002B3A47">
              <w:rPr>
                <w:sz w:val="20"/>
                <w:szCs w:val="20"/>
                <w:lang w:val="en-GB"/>
              </w:rPr>
              <w:t>2]*</w:t>
            </w:r>
            <w:proofErr w:type="gramEnd"/>
            <w:r w:rsidRPr="002B3A47">
              <w:rPr>
                <w:sz w:val="20"/>
                <w:szCs w:val="20"/>
                <w:lang w:val="en-GB"/>
              </w:rPr>
              <w:t>[Episode=3]</w:t>
            </w:r>
          </w:p>
        </w:tc>
        <w:tc>
          <w:tcPr>
            <w:tcW w:w="1184" w:type="dxa"/>
            <w:vAlign w:val="center"/>
          </w:tcPr>
          <w:p w14:paraId="08E306F0" w14:textId="77777777" w:rsidR="002B3A47" w:rsidRPr="002B3A47" w:rsidRDefault="002B3A47" w:rsidP="00E80076">
            <w:pPr>
              <w:spacing w:line="240" w:lineRule="auto"/>
              <w:ind w:left="720" w:hanging="720"/>
              <w:rPr>
                <w:sz w:val="20"/>
                <w:szCs w:val="20"/>
                <w:lang w:val="en-GB"/>
              </w:rPr>
            </w:pPr>
            <w:r w:rsidRPr="002B3A47">
              <w:rPr>
                <w:sz w:val="20"/>
                <w:szCs w:val="20"/>
                <w:lang w:val="en-GB"/>
              </w:rPr>
              <w:t>0</w:t>
            </w:r>
            <w:r w:rsidRPr="002B3A47">
              <w:rPr>
                <w:sz w:val="20"/>
                <w:szCs w:val="20"/>
                <w:vertAlign w:val="superscript"/>
                <w:lang w:val="en-GB"/>
              </w:rPr>
              <w:t>b</w:t>
            </w:r>
          </w:p>
        </w:tc>
        <w:tc>
          <w:tcPr>
            <w:tcW w:w="1075" w:type="dxa"/>
            <w:vAlign w:val="center"/>
          </w:tcPr>
          <w:p w14:paraId="088DD97E"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44DD6202"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7C05B925"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029CB928"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5177D89F"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r>
      <w:tr w:rsidR="002B3A47" w:rsidRPr="002B3A47" w14:paraId="593E9B0C" w14:textId="77777777" w:rsidTr="00E80076">
        <w:trPr>
          <w:trHeight w:val="283"/>
        </w:trPr>
        <w:tc>
          <w:tcPr>
            <w:tcW w:w="2694" w:type="dxa"/>
            <w:vAlign w:val="center"/>
          </w:tcPr>
          <w:p w14:paraId="02341372" w14:textId="77777777" w:rsidR="002B3A47" w:rsidRPr="002B3A47" w:rsidRDefault="002B3A47" w:rsidP="00E80076">
            <w:pPr>
              <w:spacing w:line="240" w:lineRule="auto"/>
              <w:rPr>
                <w:sz w:val="20"/>
                <w:szCs w:val="20"/>
                <w:lang w:val="en-GB"/>
              </w:rPr>
            </w:pPr>
            <w:r w:rsidRPr="002B3A47">
              <w:rPr>
                <w:sz w:val="20"/>
                <w:szCs w:val="20"/>
                <w:lang w:val="en-GB"/>
              </w:rPr>
              <w:t>[</w:t>
            </w:r>
            <w:proofErr w:type="spellStart"/>
            <w:r w:rsidRPr="002B3A47">
              <w:rPr>
                <w:sz w:val="20"/>
                <w:szCs w:val="20"/>
                <w:lang w:val="en-GB"/>
              </w:rPr>
              <w:t>Exp_Group</w:t>
            </w:r>
            <w:proofErr w:type="spellEnd"/>
            <w:r w:rsidRPr="002B3A47">
              <w:rPr>
                <w:sz w:val="20"/>
                <w:szCs w:val="20"/>
                <w:lang w:val="en-GB"/>
              </w:rPr>
              <w:t>=</w:t>
            </w:r>
            <w:proofErr w:type="gramStart"/>
            <w:r w:rsidRPr="002B3A47">
              <w:rPr>
                <w:sz w:val="20"/>
                <w:szCs w:val="20"/>
                <w:lang w:val="en-GB"/>
              </w:rPr>
              <w:t>1]*</w:t>
            </w:r>
            <w:proofErr w:type="gramEnd"/>
            <w:r w:rsidRPr="002B3A47">
              <w:rPr>
                <w:sz w:val="20"/>
                <w:szCs w:val="20"/>
                <w:lang w:val="en-GB"/>
              </w:rPr>
              <w:t>[Episode=11]</w:t>
            </w:r>
          </w:p>
        </w:tc>
        <w:tc>
          <w:tcPr>
            <w:tcW w:w="1184" w:type="dxa"/>
            <w:vAlign w:val="center"/>
          </w:tcPr>
          <w:p w14:paraId="22DAA002" w14:textId="77777777" w:rsidR="002B3A47" w:rsidRPr="002B3A47" w:rsidRDefault="002B3A47" w:rsidP="00E80076">
            <w:pPr>
              <w:spacing w:line="240" w:lineRule="auto"/>
              <w:ind w:left="720" w:hanging="720"/>
              <w:rPr>
                <w:sz w:val="20"/>
                <w:szCs w:val="20"/>
                <w:lang w:val="en-GB"/>
              </w:rPr>
            </w:pPr>
            <w:r w:rsidRPr="002B3A47">
              <w:rPr>
                <w:sz w:val="20"/>
                <w:szCs w:val="20"/>
                <w:lang w:val="en-GB"/>
              </w:rPr>
              <w:t>0</w:t>
            </w:r>
            <w:r w:rsidRPr="002B3A47">
              <w:rPr>
                <w:sz w:val="20"/>
                <w:szCs w:val="20"/>
                <w:vertAlign w:val="superscript"/>
                <w:lang w:val="en-GB"/>
              </w:rPr>
              <w:t>b</w:t>
            </w:r>
          </w:p>
        </w:tc>
        <w:tc>
          <w:tcPr>
            <w:tcW w:w="1075" w:type="dxa"/>
            <w:vAlign w:val="center"/>
          </w:tcPr>
          <w:p w14:paraId="38392AEC"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04306113"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vAlign w:val="center"/>
          </w:tcPr>
          <w:p w14:paraId="4F08D85D"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2161460C"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vAlign w:val="center"/>
          </w:tcPr>
          <w:p w14:paraId="2BC9012B"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r>
      <w:tr w:rsidR="002B3A47" w:rsidRPr="002B3A47" w14:paraId="3EA798D3" w14:textId="77777777" w:rsidTr="002B3A47">
        <w:trPr>
          <w:trHeight w:val="283"/>
        </w:trPr>
        <w:tc>
          <w:tcPr>
            <w:tcW w:w="2694" w:type="dxa"/>
            <w:tcBorders>
              <w:bottom w:val="single" w:sz="4" w:space="0" w:color="auto"/>
            </w:tcBorders>
            <w:vAlign w:val="center"/>
          </w:tcPr>
          <w:p w14:paraId="51CEFFB0" w14:textId="77777777" w:rsidR="002B3A47" w:rsidRPr="002B3A47" w:rsidRDefault="002B3A47" w:rsidP="00E80076">
            <w:pPr>
              <w:spacing w:line="240" w:lineRule="auto"/>
              <w:rPr>
                <w:sz w:val="20"/>
                <w:szCs w:val="20"/>
                <w:lang w:val="en-GB"/>
              </w:rPr>
            </w:pPr>
            <w:r w:rsidRPr="002B3A47">
              <w:rPr>
                <w:sz w:val="20"/>
                <w:szCs w:val="20"/>
                <w:lang w:val="en-GB"/>
              </w:rPr>
              <w:t>[</w:t>
            </w:r>
            <w:proofErr w:type="spellStart"/>
            <w:r w:rsidRPr="002B3A47">
              <w:rPr>
                <w:sz w:val="20"/>
                <w:szCs w:val="20"/>
                <w:lang w:val="en-GB"/>
              </w:rPr>
              <w:t>Exp_Group</w:t>
            </w:r>
            <w:proofErr w:type="spellEnd"/>
            <w:r w:rsidRPr="002B3A47">
              <w:rPr>
                <w:sz w:val="20"/>
                <w:szCs w:val="20"/>
                <w:lang w:val="en-GB"/>
              </w:rPr>
              <w:t>=</w:t>
            </w:r>
            <w:proofErr w:type="gramStart"/>
            <w:r w:rsidRPr="002B3A47">
              <w:rPr>
                <w:sz w:val="20"/>
                <w:szCs w:val="20"/>
                <w:lang w:val="en-GB"/>
              </w:rPr>
              <w:t>2]*</w:t>
            </w:r>
            <w:proofErr w:type="gramEnd"/>
            <w:r w:rsidRPr="002B3A47">
              <w:rPr>
                <w:sz w:val="20"/>
                <w:szCs w:val="20"/>
                <w:lang w:val="en-GB"/>
              </w:rPr>
              <w:t>[Episode=11]</w:t>
            </w:r>
          </w:p>
        </w:tc>
        <w:tc>
          <w:tcPr>
            <w:tcW w:w="1184" w:type="dxa"/>
            <w:tcBorders>
              <w:bottom w:val="single" w:sz="4" w:space="0" w:color="auto"/>
            </w:tcBorders>
            <w:vAlign w:val="center"/>
          </w:tcPr>
          <w:p w14:paraId="0D33E519" w14:textId="77777777" w:rsidR="002B3A47" w:rsidRPr="002B3A47" w:rsidRDefault="002B3A47" w:rsidP="00E80076">
            <w:pPr>
              <w:spacing w:line="240" w:lineRule="auto"/>
              <w:ind w:left="720" w:hanging="720"/>
              <w:rPr>
                <w:sz w:val="20"/>
                <w:szCs w:val="20"/>
                <w:lang w:val="en-GB"/>
              </w:rPr>
            </w:pPr>
            <w:r w:rsidRPr="002B3A47">
              <w:rPr>
                <w:sz w:val="20"/>
                <w:szCs w:val="20"/>
                <w:lang w:val="en-GB"/>
              </w:rPr>
              <w:t>0</w:t>
            </w:r>
            <w:r w:rsidRPr="002B3A47">
              <w:rPr>
                <w:sz w:val="20"/>
                <w:szCs w:val="20"/>
                <w:vertAlign w:val="superscript"/>
                <w:lang w:val="en-GB"/>
              </w:rPr>
              <w:t>b</w:t>
            </w:r>
          </w:p>
        </w:tc>
        <w:tc>
          <w:tcPr>
            <w:tcW w:w="1075" w:type="dxa"/>
            <w:tcBorders>
              <w:bottom w:val="single" w:sz="4" w:space="0" w:color="auto"/>
            </w:tcBorders>
            <w:vAlign w:val="center"/>
          </w:tcPr>
          <w:p w14:paraId="1AE8A19D"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tcBorders>
              <w:bottom w:val="single" w:sz="4" w:space="0" w:color="auto"/>
            </w:tcBorders>
            <w:vAlign w:val="center"/>
          </w:tcPr>
          <w:p w14:paraId="698CB9FB"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029" w:type="dxa"/>
            <w:tcBorders>
              <w:bottom w:val="single" w:sz="4" w:space="0" w:color="auto"/>
            </w:tcBorders>
            <w:vAlign w:val="center"/>
          </w:tcPr>
          <w:p w14:paraId="56C7C9FE"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tcBorders>
              <w:bottom w:val="single" w:sz="4" w:space="0" w:color="auto"/>
            </w:tcBorders>
            <w:vAlign w:val="center"/>
          </w:tcPr>
          <w:p w14:paraId="499D001F"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c>
          <w:tcPr>
            <w:tcW w:w="1169" w:type="dxa"/>
            <w:tcBorders>
              <w:bottom w:val="single" w:sz="4" w:space="0" w:color="auto"/>
            </w:tcBorders>
            <w:vAlign w:val="center"/>
          </w:tcPr>
          <w:p w14:paraId="271A7FDA" w14:textId="77777777" w:rsidR="002B3A47" w:rsidRPr="002B3A47" w:rsidRDefault="002B3A47" w:rsidP="00E80076">
            <w:pPr>
              <w:spacing w:line="240" w:lineRule="auto"/>
              <w:ind w:left="720" w:hanging="720"/>
              <w:rPr>
                <w:sz w:val="20"/>
                <w:szCs w:val="20"/>
                <w:lang w:val="en-GB"/>
              </w:rPr>
            </w:pPr>
            <w:r w:rsidRPr="002B3A47">
              <w:rPr>
                <w:sz w:val="20"/>
                <w:szCs w:val="20"/>
                <w:lang w:val="en-GB"/>
              </w:rPr>
              <w:t>.</w:t>
            </w:r>
          </w:p>
        </w:tc>
      </w:tr>
    </w:tbl>
    <w:p w14:paraId="00000325" w14:textId="77777777" w:rsidR="001C6A30" w:rsidRDefault="001C6A30" w:rsidP="006475E2">
      <w:pPr>
        <w:spacing w:after="0"/>
      </w:pPr>
    </w:p>
    <w:p w14:paraId="0000032B" w14:textId="54721EF3" w:rsidR="001C6A30" w:rsidRDefault="00CB057D" w:rsidP="006475E2">
      <w:r>
        <w:t>A</w:t>
      </w:r>
      <w:r w:rsidR="00756286">
        <w:t xml:space="preserve"> pairwise comparison (see Figure </w:t>
      </w:r>
      <w:r>
        <w:t>6</w:t>
      </w:r>
      <w:r w:rsidR="00756286">
        <w:t>), shows that average fixation is significantly higher in episode 3 for the EC group (</w:t>
      </w:r>
      <w:r w:rsidR="00756286">
        <w:rPr>
          <w:i/>
        </w:rPr>
        <w:t xml:space="preserve">p </w:t>
      </w:r>
      <w:r w:rsidR="00756286">
        <w:t>= .04</w:t>
      </w:r>
      <w:r w:rsidR="002B3A47">
        <w:t>9</w:t>
      </w:r>
      <w:r w:rsidR="00756286">
        <w:t>), and this difference disappears by episode 11 (</w:t>
      </w:r>
      <w:r w:rsidR="00756286">
        <w:rPr>
          <w:i/>
        </w:rPr>
        <w:t xml:space="preserve">p </w:t>
      </w:r>
      <w:r w:rsidR="00756286">
        <w:t>= .</w:t>
      </w:r>
      <w:r w:rsidR="002B3A47">
        <w:t>796</w:t>
      </w:r>
      <w:r w:rsidR="00756286">
        <w:t xml:space="preserve">). </w:t>
      </w:r>
      <w:r w:rsidR="002132B0">
        <w:t xml:space="preserve">Moreover, the EC group </w:t>
      </w:r>
      <w:r w:rsidR="005155FE">
        <w:t>decreases</w:t>
      </w:r>
      <w:r w:rsidR="002132B0">
        <w:t xml:space="preserve"> their average fixation time significantly </w:t>
      </w:r>
      <w:r w:rsidR="005C7B50">
        <w:t>(</w:t>
      </w:r>
      <w:r w:rsidR="005C7B50">
        <w:rPr>
          <w:i/>
          <w:iCs/>
        </w:rPr>
        <w:t xml:space="preserve">p </w:t>
      </w:r>
      <w:r w:rsidR="002B3A47">
        <w:t>&lt;</w:t>
      </w:r>
      <w:r w:rsidR="005C7B50">
        <w:t xml:space="preserve"> .001).</w:t>
      </w:r>
      <w:r w:rsidR="005C7B50">
        <w:rPr>
          <w:i/>
          <w:iCs/>
        </w:rPr>
        <w:t xml:space="preserve"> </w:t>
      </w:r>
      <w:r w:rsidR="00756286">
        <w:t xml:space="preserve">In the case of RC, </w:t>
      </w:r>
      <w:r w:rsidR="005C7B50">
        <w:t xml:space="preserve">however, </w:t>
      </w:r>
      <w:r w:rsidR="00756286">
        <w:t xml:space="preserve">their average fixation </w:t>
      </w:r>
      <w:r w:rsidR="005155FE">
        <w:t>does</w:t>
      </w:r>
      <w:r w:rsidR="00756286">
        <w:t xml:space="preserve"> not change significantly (</w:t>
      </w:r>
      <w:r w:rsidR="00756286">
        <w:rPr>
          <w:i/>
        </w:rPr>
        <w:t xml:space="preserve">p </w:t>
      </w:r>
      <w:r w:rsidR="00756286">
        <w:t>= .</w:t>
      </w:r>
      <w:r w:rsidR="002B3A47">
        <w:t>117</w:t>
      </w:r>
      <w:r w:rsidR="00756286">
        <w:t xml:space="preserve">) between the two episodes. </w:t>
      </w:r>
    </w:p>
    <w:p w14:paraId="0000032C" w14:textId="57F01C93" w:rsidR="001C6A30" w:rsidRDefault="00756286" w:rsidP="006475E2">
      <w:r>
        <w:lastRenderedPageBreak/>
        <w:t xml:space="preserve">Figure </w:t>
      </w:r>
      <w:r w:rsidR="00CB057D">
        <w:t>6</w:t>
      </w:r>
      <w:r>
        <w:t xml:space="preserve">. Fixation average (s) by episode </w:t>
      </w:r>
    </w:p>
    <w:p w14:paraId="0000032D" w14:textId="77777777" w:rsidR="001C6A30" w:rsidRDefault="00756286" w:rsidP="006475E2">
      <w:r>
        <w:rPr>
          <w:noProof/>
        </w:rPr>
        <w:drawing>
          <wp:inline distT="0" distB="0" distL="0" distR="0" wp14:anchorId="2445D0D4" wp14:editId="256911B6">
            <wp:extent cx="4790790" cy="2823180"/>
            <wp:effectExtent l="88900" t="88900" r="88900" b="88900"/>
            <wp:docPr id="1846660868" name="image4.png" descr="A graph of red and white bar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png" descr="A graph of red and white bars&#10;&#10;Description automatically generated with medium confidence"/>
                    <pic:cNvPicPr preferRelativeResize="0"/>
                  </pic:nvPicPr>
                  <pic:blipFill>
                    <a:blip r:embed="rId16"/>
                    <a:srcRect t="1719"/>
                    <a:stretch>
                      <a:fillRect/>
                    </a:stretch>
                  </pic:blipFill>
                  <pic:spPr>
                    <a:xfrm>
                      <a:off x="0" y="0"/>
                      <a:ext cx="4790790" cy="2823180"/>
                    </a:xfrm>
                    <a:prstGeom prst="rect">
                      <a:avLst/>
                    </a:prstGeom>
                    <a:ln w="88900">
                      <a:solidFill>
                        <a:srgbClr val="FFFFFF"/>
                      </a:solidFill>
                      <a:prstDash val="solid"/>
                    </a:ln>
                  </pic:spPr>
                </pic:pic>
              </a:graphicData>
            </a:graphic>
          </wp:inline>
        </w:drawing>
      </w:r>
    </w:p>
    <w:p w14:paraId="0000032E" w14:textId="77777777" w:rsidR="001C6A30" w:rsidRPr="00541261" w:rsidRDefault="00756286" w:rsidP="006475E2">
      <w:pPr>
        <w:spacing w:after="0"/>
        <w:rPr>
          <w:sz w:val="20"/>
          <w:szCs w:val="20"/>
        </w:rPr>
      </w:pPr>
      <w:proofErr w:type="spellStart"/>
      <w:r w:rsidRPr="00CB057D">
        <w:rPr>
          <w:sz w:val="20"/>
          <w:szCs w:val="20"/>
        </w:rPr>
        <w:t>n.s</w:t>
      </w:r>
      <w:proofErr w:type="spellEnd"/>
      <w:r w:rsidRPr="00CB057D">
        <w:rPr>
          <w:sz w:val="20"/>
          <w:szCs w:val="20"/>
        </w:rPr>
        <w:t xml:space="preserve">. </w:t>
      </w:r>
      <w:sdt>
        <w:sdtPr>
          <w:tag w:val="goog_rdk_94"/>
          <w:id w:val="1544864206"/>
        </w:sdtPr>
        <w:sdtEndPr/>
        <w:sdtContent>
          <w:r w:rsidRPr="00C20C58">
            <w:rPr>
              <w:rFonts w:ascii="Cardo" w:eastAsia="Cardo" w:hAnsi="Cardo" w:cs="Cardo"/>
              <w:sz w:val="20"/>
              <w:szCs w:val="20"/>
            </w:rPr>
            <w:t xml:space="preserve">→ </w:t>
          </w:r>
        </w:sdtContent>
      </w:sdt>
      <w:r w:rsidRPr="00C20C58">
        <w:rPr>
          <w:i/>
          <w:sz w:val="20"/>
          <w:szCs w:val="20"/>
        </w:rPr>
        <w:t>p</w:t>
      </w:r>
      <w:r w:rsidRPr="00C20C58">
        <w:rPr>
          <w:sz w:val="20"/>
          <w:szCs w:val="20"/>
        </w:rPr>
        <w:t xml:space="preserve"> &gt; .05</w:t>
      </w:r>
    </w:p>
    <w:p w14:paraId="0000032F" w14:textId="77777777" w:rsidR="001C6A30" w:rsidRDefault="00756286" w:rsidP="006475E2">
      <w:pPr>
        <w:rPr>
          <w:sz w:val="20"/>
          <w:szCs w:val="20"/>
        </w:rPr>
      </w:pPr>
      <w:r w:rsidRPr="00CB057D">
        <w:rPr>
          <w:sz w:val="20"/>
          <w:szCs w:val="20"/>
        </w:rPr>
        <w:t>**</w:t>
      </w:r>
      <w:sdt>
        <w:sdtPr>
          <w:tag w:val="goog_rdk_95"/>
          <w:id w:val="1764962925"/>
        </w:sdtPr>
        <w:sdtEndPr/>
        <w:sdtContent>
          <w:r w:rsidRPr="00C20C58">
            <w:rPr>
              <w:rFonts w:ascii="Cardo" w:eastAsia="Cardo" w:hAnsi="Cardo" w:cs="Cardo"/>
              <w:sz w:val="20"/>
              <w:szCs w:val="20"/>
            </w:rPr>
            <w:t xml:space="preserve"> → </w:t>
          </w:r>
        </w:sdtContent>
      </w:sdt>
      <w:r w:rsidRPr="00C20C58">
        <w:rPr>
          <w:i/>
          <w:sz w:val="20"/>
          <w:szCs w:val="20"/>
        </w:rPr>
        <w:t>p</w:t>
      </w:r>
      <w:r w:rsidRPr="00C20C58">
        <w:rPr>
          <w:sz w:val="20"/>
          <w:szCs w:val="20"/>
        </w:rPr>
        <w:t xml:space="preserve"> &lt; .05</w:t>
      </w:r>
      <w:r w:rsidRPr="00C20C58">
        <w:rPr>
          <w:sz w:val="20"/>
          <w:szCs w:val="20"/>
        </w:rPr>
        <w:br/>
      </w:r>
      <w:r w:rsidRPr="00CB057D">
        <w:rPr>
          <w:sz w:val="20"/>
          <w:szCs w:val="20"/>
        </w:rPr>
        <w:t>***</w:t>
      </w:r>
      <w:sdt>
        <w:sdtPr>
          <w:tag w:val="goog_rdk_96"/>
          <w:id w:val="-741710153"/>
        </w:sdtPr>
        <w:sdtEndPr/>
        <w:sdtContent>
          <w:r w:rsidRPr="00C20C58">
            <w:rPr>
              <w:rFonts w:ascii="Cardo" w:eastAsia="Cardo" w:hAnsi="Cardo" w:cs="Cardo"/>
              <w:sz w:val="20"/>
              <w:szCs w:val="20"/>
            </w:rPr>
            <w:t xml:space="preserve"> → </w:t>
          </w:r>
        </w:sdtContent>
      </w:sdt>
      <w:r>
        <w:rPr>
          <w:i/>
          <w:sz w:val="20"/>
          <w:szCs w:val="20"/>
        </w:rPr>
        <w:t>p</w:t>
      </w:r>
      <w:r>
        <w:rPr>
          <w:sz w:val="20"/>
          <w:szCs w:val="20"/>
        </w:rPr>
        <w:t xml:space="preserve"> &lt; .001</w:t>
      </w:r>
    </w:p>
    <w:p w14:paraId="4475AABF" w14:textId="77777777" w:rsidR="00092AFE" w:rsidRDefault="00092AFE" w:rsidP="006475E2"/>
    <w:p w14:paraId="00000331" w14:textId="77777777" w:rsidR="001C6A30" w:rsidRDefault="00756286" w:rsidP="006475E2">
      <w:pPr>
        <w:pStyle w:val="Ttulo1"/>
      </w:pPr>
      <w:r>
        <w:t>5. Discussion</w:t>
      </w:r>
    </w:p>
    <w:p w14:paraId="5DE4F5EF" w14:textId="77777777" w:rsidR="00092AFE" w:rsidRDefault="00092AFE" w:rsidP="006475E2"/>
    <w:p w14:paraId="00000332" w14:textId="222AC56F" w:rsidR="001C6A30" w:rsidRDefault="00756286" w:rsidP="006475E2">
      <w:r>
        <w:t xml:space="preserve">The present study is, to our knowledge, the first extensive viewing intervention with young learners to explore the extent to which audiovisual materials with textually enhanced or regular captions promote incidental vocabulary learning. The study also explores the changes in children’s viewing behaviour over the intervention period, providing further insights into the dynamics of young learners’ attention to textually enhanced and regular captions. </w:t>
      </w:r>
    </w:p>
    <w:p w14:paraId="00000333" w14:textId="4801FF6E" w:rsidR="001C6A30" w:rsidRDefault="00756286" w:rsidP="006475E2">
      <w:r>
        <w:tab/>
        <w:t xml:space="preserve">The first research question asked whether the viewing of 11 episodes of a captioned cartoon series would result in incidental vocabulary acquisition among fifth </w:t>
      </w:r>
      <w:r>
        <w:lastRenderedPageBreak/>
        <w:t xml:space="preserve">graders, as assessed through form recall and form recognition tests. The results showed that the viewing of these episodes led to a significant increase in vocabulary knowledge across all participants, impacting both </w:t>
      </w:r>
      <w:proofErr w:type="gramStart"/>
      <w:r>
        <w:t>form</w:t>
      </w:r>
      <w:proofErr w:type="gramEnd"/>
      <w:r>
        <w:t xml:space="preserve"> recall and form recognition. The number of learned words was modest, as has been previously observed in situations where learning occurs in incidental conditions, but higher than the 7% average found in viewing studies of older and more proficient participants (see Webb et al., 2023). Moreover, other words that were not target items may also have been learned to some degree, as argued by Webb and colleagues (2023). Additionally, the results revealed a significant main effect of previous vocabulary knowledge for both tests, which is in accord with many previous studies (e.g., Feng &amp; Webb, 2020; Montero Perez, 2020; Pattemore &amp; Muñoz, 2022; Peters &amp; Webb, 2018; Pujadas &amp; Muñoz, 2019). This common finding highlights the importance of considering individual differences in vocabulary proficiency when evaluating the impact of audiovisual materials on language learning outcomes. Our results align with previous research that underscores the advantages of incorporating captioned videos in language learning contexts (e.g., Gesa &amp; Miralpeix, 2023; Montero Perez et al., 2013; Reynolds et al., 2022) and confirms the extension of these benefits to younger learners in more or less incidental conditions </w:t>
      </w:r>
      <w:r w:rsidR="00C0691D">
        <w:t>(</w:t>
      </w:r>
      <w:r>
        <w:t>Avello &amp; Muñoz, 2023).</w:t>
      </w:r>
    </w:p>
    <w:p w14:paraId="00000334" w14:textId="31DD68CD" w:rsidR="001C6A30" w:rsidRDefault="00756286" w:rsidP="006475E2">
      <w:pPr>
        <w:ind w:firstLine="720"/>
      </w:pPr>
      <w:r>
        <w:t xml:space="preserve">In regard to the second research question, we examined differences between the two conditions, enhanced and regular captions. Between-group differences were found to be non-significant in both pre-tests. For both, form recall and form recognition, in addition to the significant effect of previous vocabulary knowledge, there arose a significant interaction between group and time. This indicated that the impact of using textually enhanced captions or regular captions was different in the post-tests. Regarding the regular captions group, results showed a statistically significant increase only for form recall, which was slightly lower than in Avello’s study (8.3% vs 11.1%), but not for form recognition. This result partly differs from </w:t>
      </w:r>
      <w:proofErr w:type="spellStart"/>
      <w:r>
        <w:t>Avello’s</w:t>
      </w:r>
      <w:proofErr w:type="spellEnd"/>
      <w:r>
        <w:t xml:space="preserve"> (2023) </w:t>
      </w:r>
      <w:sdt>
        <w:sdtPr>
          <w:tag w:val="goog_rdk_97"/>
          <w:id w:val="-808553845"/>
        </w:sdtPr>
        <w:sdtEndPr/>
        <w:sdtContent/>
      </w:sdt>
      <w:r>
        <w:t xml:space="preserve">result, in </w:t>
      </w:r>
      <w:r>
        <w:lastRenderedPageBreak/>
        <w:t xml:space="preserve">that the fifth graders in her study showed a significant advantage with regular captions also in form recognition. An explanation for their higher gains, despite the fact that their </w:t>
      </w:r>
      <w:r w:rsidR="00D0768B">
        <w:t xml:space="preserve">prior </w:t>
      </w:r>
      <w:r w:rsidR="00FF3F7B">
        <w:t xml:space="preserve">receptive vocabulary knowledge </w:t>
      </w:r>
      <w:r>
        <w:t xml:space="preserve">was slightly lower (M=20.5 vs. M=26.4), could lie in the inclusion of after-viewing tasks in the intervention, which may have increased learners’ attention to the videos. </w:t>
      </w:r>
      <w:r w:rsidR="007D02D8">
        <w:t>Also, in th</w:t>
      </w:r>
      <w:r w:rsidR="006631A6">
        <w:t>e present study</w:t>
      </w:r>
      <w:r w:rsidR="007D02D8">
        <w:t xml:space="preserve">, both </w:t>
      </w:r>
      <w:proofErr w:type="gramStart"/>
      <w:r w:rsidR="007D02D8">
        <w:t>form</w:t>
      </w:r>
      <w:proofErr w:type="gramEnd"/>
      <w:r w:rsidR="007D02D8">
        <w:t xml:space="preserve"> recall and form recognition tests were administered on the same day</w:t>
      </w:r>
      <w:r w:rsidR="00D0768B">
        <w:t>, which may</w:t>
      </w:r>
      <w:r w:rsidR="007D02D8">
        <w:t xml:space="preserve"> have affected participants’ </w:t>
      </w:r>
      <w:r w:rsidR="00005462">
        <w:t xml:space="preserve">capacity on the second test. </w:t>
      </w:r>
      <w:r>
        <w:t xml:space="preserve">On the other hand, the enhanced captions group in </w:t>
      </w:r>
      <w:r w:rsidR="006631A6">
        <w:t xml:space="preserve">our </w:t>
      </w:r>
      <w:r>
        <w:t xml:space="preserve">study showed a significant increase in both </w:t>
      </w:r>
      <w:proofErr w:type="gramStart"/>
      <w:r>
        <w:t>form</w:t>
      </w:r>
      <w:proofErr w:type="gramEnd"/>
      <w:r>
        <w:t xml:space="preserve"> recall and form recognition, similar to Avello’s participants. It may be suggested that post-viewing tasks in one study and caption enhancement in the other had analogous effects, increasing learners’ attention to unknown words. In sum, in the current study, the use of enhanced captions proved to be more efficient than the use of regular captions, as evidenced by the significant improvements in both recall and recognition compared to regular captions. This is in line with research that suggests that textual enhancement might have a positive impact on L2 learning (Choi, 2023; Lee &amp; </w:t>
      </w:r>
      <w:proofErr w:type="spellStart"/>
      <w:r>
        <w:t>Révész</w:t>
      </w:r>
      <w:proofErr w:type="spellEnd"/>
      <w:r>
        <w:t xml:space="preserve">, 2018; 2020; </w:t>
      </w:r>
      <w:proofErr w:type="spellStart"/>
      <w:r>
        <w:t>Puimège</w:t>
      </w:r>
      <w:proofErr w:type="spellEnd"/>
      <w:r>
        <w:t xml:space="preserve"> et al., 2022). </w:t>
      </w:r>
    </w:p>
    <w:p w14:paraId="00000335" w14:textId="55A1977C" w:rsidR="001C6A30" w:rsidRDefault="00756286" w:rsidP="006475E2">
      <w:pPr>
        <w:ind w:firstLine="720"/>
      </w:pPr>
      <w:r>
        <w:t>Finally, to address the third</w:t>
      </w:r>
      <w:r w:rsidR="006631A6">
        <w:t>, exploratory,</w:t>
      </w:r>
      <w:r>
        <w:t xml:space="preserve"> research question, we examined whether there was a change in viewing behaviour from soon after the beginning (episode 3) to the end of the intervention (episode 11), and whether this behaviour was different in the two groups. </w:t>
      </w:r>
      <w:r w:rsidR="00C0691D">
        <w:t>Although</w:t>
      </w:r>
      <w:r w:rsidR="005C0E16">
        <w:t xml:space="preserve"> the findings are preliminary because the effect of the </w:t>
      </w:r>
      <w:r w:rsidR="006631A6">
        <w:t xml:space="preserve">different </w:t>
      </w:r>
      <w:r w:rsidR="005C0E16">
        <w:t>target words in the two episodes could not be totally control</w:t>
      </w:r>
      <w:r w:rsidR="003355BA">
        <w:t>l</w:t>
      </w:r>
      <w:r w:rsidR="005C0E16">
        <w:t>ed, t</w:t>
      </w:r>
      <w:r>
        <w:t xml:space="preserve">he analysis of the eye-tracking data indicated significantly longer fixations at the beginning than at the end. However, looking at the two participant groups separately revealed that in episode 3 the EC group exhibited a significantly higher average fixation duration than the RC group, and that in episode 11 this difference had disappeared. The higher average fixation observed when participants engaged with enhanced captions is in </w:t>
      </w:r>
      <w:r>
        <w:lastRenderedPageBreak/>
        <w:t xml:space="preserve">general accordance with previous results (e.g., Montero Perez et al., 2015; </w:t>
      </w:r>
      <w:proofErr w:type="spellStart"/>
      <w:r>
        <w:t>Puimège</w:t>
      </w:r>
      <w:proofErr w:type="spellEnd"/>
      <w:r>
        <w:t xml:space="preserve"> et al., 2022). </w:t>
      </w:r>
      <w:sdt>
        <w:sdtPr>
          <w:tag w:val="goog_rdk_100"/>
          <w:id w:val="1767195044"/>
        </w:sdtPr>
        <w:sdtEndPr/>
        <w:sdtContent/>
      </w:sdt>
      <w:r>
        <w:t>On the other hand, the result that the effect of enhancement diminished over time has not been previously observed</w:t>
      </w:r>
      <w:r w:rsidR="006631A6">
        <w:t xml:space="preserve"> in this line of research</w:t>
      </w:r>
      <w:r>
        <w:t xml:space="preserve">, the likely reason being that eye-tracking studies have generally taken place in one session and could not examine the effect of habituation on participants’ viewing behaviour. </w:t>
      </w:r>
      <w:sdt>
        <w:sdtPr>
          <w:tag w:val="goog_rdk_101"/>
          <w:id w:val="1860689284"/>
        </w:sdtPr>
        <w:sdtEndPr/>
        <w:sdtContent/>
      </w:sdt>
      <w:r>
        <w:t xml:space="preserve">An exception could have been the study by Lee and Révész (2018), in which eye-tracking data was collected in two days over the span of one week, but the researchers did not compare between the groups, enhanced or regular captions, and two short sessions might not have been long enough for potential differences to emerge.  Interestingly, in a study addressing the effects of frequency and enhancement in university students’ learning of formulaic sequences through reading, Northbrook et al. (2022) found a short-lived effect of textual enhancement, but the multiple exposures to the target sequences seemingly cancelled out the effect of enhancement. The researchers went on to suggest that enhancement primarily influences the formation of initial memory traces, whereas repetition may affect long-term retention. While more research that occurs over a span of several sessions/weeks is needed to confirm </w:t>
      </w:r>
      <w:r w:rsidR="005C0E16">
        <w:t xml:space="preserve">the hypothesis </w:t>
      </w:r>
      <w:r>
        <w:t xml:space="preserve">that the effect of enhancement on reading behaviour may be transitory, the finding by Northbrook and colleagues with university students suggests that the </w:t>
      </w:r>
      <w:r w:rsidR="003355BA">
        <w:t>phenomenon</w:t>
      </w:r>
      <w:r>
        <w:t xml:space="preserve"> may not be exclusively associated to young age. </w:t>
      </w:r>
    </w:p>
    <w:p w14:paraId="5478E9A2" w14:textId="77777777" w:rsidR="00BE3CE7" w:rsidRPr="00BE3CE7" w:rsidRDefault="00BE3CE7" w:rsidP="00BE3CE7"/>
    <w:p w14:paraId="00000336" w14:textId="70CAF7F7" w:rsidR="001C6A30" w:rsidRDefault="00756286" w:rsidP="006475E2">
      <w:pPr>
        <w:pStyle w:val="Ttulo1"/>
      </w:pPr>
      <w:r>
        <w:t>6. Conclusion</w:t>
      </w:r>
    </w:p>
    <w:p w14:paraId="6A9B86B6" w14:textId="77777777" w:rsidR="00092AFE" w:rsidRDefault="00092AFE" w:rsidP="006475E2">
      <w:pPr>
        <w:pStyle w:val="Ttulo1"/>
        <w:rPr>
          <w:b w:val="0"/>
        </w:rPr>
      </w:pPr>
    </w:p>
    <w:p w14:paraId="00000337" w14:textId="26EC899F" w:rsidR="001C6A30" w:rsidRDefault="00756286" w:rsidP="006475E2">
      <w:pPr>
        <w:pStyle w:val="Ttulo1"/>
        <w:rPr>
          <w:b w:val="0"/>
        </w:rPr>
      </w:pPr>
      <w:r>
        <w:rPr>
          <w:b w:val="0"/>
        </w:rPr>
        <w:t xml:space="preserve">In this study, enhanced captions exhibited greater effectiveness in promoting incidental vocabulary acquisition than regular captions. Thus, the use of enhanced captions emerges as a valuable strategy for enhancing the incidental learning of new L2 </w:t>
      </w:r>
      <w:r>
        <w:rPr>
          <w:b w:val="0"/>
        </w:rPr>
        <w:lastRenderedPageBreak/>
        <w:t xml:space="preserve">vocabulary among primary school learners as well, a population that is still understudied in the area of incidental vocabulary learning (Webb et al., 2023) and in viewing studies specifically. Moreover, by means of an eye-tracking analysis, this study </w:t>
      </w:r>
      <w:r w:rsidR="005C0E16">
        <w:rPr>
          <w:b w:val="0"/>
        </w:rPr>
        <w:t>suggested</w:t>
      </w:r>
      <w:r>
        <w:rPr>
          <w:b w:val="0"/>
        </w:rPr>
        <w:t xml:space="preserve"> that the learners’ attention levels to enhanced captions were higher towards the beginning of the intervention to diminish by the end, eventually approaching the attention levels observed with regular captions. This </w:t>
      </w:r>
      <w:r w:rsidR="005C0E16">
        <w:rPr>
          <w:b w:val="0"/>
        </w:rPr>
        <w:t>preliminary</w:t>
      </w:r>
      <w:r>
        <w:rPr>
          <w:b w:val="0"/>
        </w:rPr>
        <w:t xml:space="preserve"> finding opens new avenues for research in the areas of captioned viewing and reading. </w:t>
      </w:r>
      <w:r>
        <w:rPr>
          <w:b w:val="0"/>
        </w:rPr>
        <w:tab/>
      </w:r>
    </w:p>
    <w:p w14:paraId="34CE44C9" w14:textId="5E1A0B63" w:rsidR="003355BA" w:rsidRDefault="00756286" w:rsidP="00BE3CE7">
      <w:pPr>
        <w:rPr>
          <w:b/>
        </w:rPr>
      </w:pPr>
      <w:bookmarkStart w:id="3" w:name="_heading=h.1fob9te" w:colFirst="0" w:colLast="0"/>
      <w:bookmarkEnd w:id="3"/>
      <w:r>
        <w:tab/>
        <w:t xml:space="preserve">Nonetheless, this study should be considered in light of some limitations. First of all, the relatively small sample size may impact the generalizability of our findings and the results should be interpreted with caution. </w:t>
      </w:r>
      <w:r w:rsidRPr="003355BA">
        <w:t>This small sample prevented us from counterbalancing episodes so that half of the participants watched episode 3</w:t>
      </w:r>
      <w:r w:rsidR="00872436">
        <w:t xml:space="preserve"> first </w:t>
      </w:r>
      <w:r w:rsidRPr="003355BA">
        <w:t xml:space="preserve">and the other half watched episode 11 </w:t>
      </w:r>
      <w:r w:rsidR="00872436">
        <w:t xml:space="preserve">first </w:t>
      </w:r>
      <w:r w:rsidRPr="003355BA">
        <w:t>to avoid having confounding episode-related variables across the comparison, as suggested by a reviewer</w:t>
      </w:r>
      <w:r>
        <w:t>. Another shortcoming is the limited quality of the eye-tracking data from young learners, leading to a 70% threshold and subsequent data loss. Future research is needed that confirms the decline of attention to enhanced captions, as measured by the eye-tracking methodology as well as by participants’ own accounts. Similarly, future studies could investigate how attention patterns relate to language acquisition outcomes by comparing groups watching episodes with and without captions. On another note, the lack of a no-treatment control group limited understanding of potential testing effects, as performance might be influenced by factors beyond exposure</w:t>
      </w:r>
      <w:r w:rsidR="00B15C9C">
        <w:t xml:space="preserve"> to television</w:t>
      </w:r>
      <w:r>
        <w:t xml:space="preserve">. Moreover, </w:t>
      </w:r>
      <w:sdt>
        <w:sdtPr>
          <w:tag w:val="goog_rdk_103"/>
          <w:id w:val="-248813224"/>
        </w:sdtPr>
        <w:sdtEndPr/>
        <w:sdtContent>
          <w:r>
            <w:t>administering</w:t>
          </w:r>
        </w:sdtContent>
      </w:sdt>
      <w:r>
        <w:t xml:space="preserve"> both recall and recognition tests in one session raises concerns about testing effects; a split-testing approach could address this. To finish, although target item frequency did not emerge as significant, this could be due to their low exposure in the non-manipulated TV series or their varied distribution across episodes. However, the interplay between item frequency and textual enhancement appears as a potentially worthwhile enquiry </w:t>
      </w:r>
      <w:r>
        <w:lastRenderedPageBreak/>
        <w:t xml:space="preserve">(see Northbrook et al., 2022) for future viewing studies. Pedagogically, our findings imply that incorporating textual enhancements in captions can be a beneficial strategy for improving L2 vocabulary learning in primary school students. In this sense, primary school educators may find value in integrating enhanced captions in the videos used in language learning </w:t>
      </w:r>
      <w:sdt>
        <w:sdtPr>
          <w:tag w:val="goog_rdk_104"/>
          <w:id w:val="-1575969150"/>
        </w:sdtPr>
        <w:sdtEndPr/>
        <w:sdtContent/>
      </w:sdt>
      <w:r>
        <w:t>activities.</w:t>
      </w:r>
      <w:r w:rsidR="00005462">
        <w:t xml:space="preserve"> </w:t>
      </w:r>
    </w:p>
    <w:p w14:paraId="4031996D" w14:textId="77777777" w:rsidR="001B59CF" w:rsidRDefault="001B59CF" w:rsidP="00B60826">
      <w:pPr>
        <w:pStyle w:val="Ttulo2"/>
        <w:rPr>
          <w:i/>
          <w:iCs/>
        </w:rPr>
      </w:pPr>
    </w:p>
    <w:p w14:paraId="544B6AE5" w14:textId="6938B982" w:rsidR="003355BA" w:rsidRPr="00BE3CE7" w:rsidRDefault="003355BA" w:rsidP="00BE3CE7">
      <w:pPr>
        <w:pStyle w:val="Ttulo1"/>
      </w:pPr>
      <w:r w:rsidRPr="00BE3CE7">
        <w:t>Acknowledgement</w:t>
      </w:r>
    </w:p>
    <w:p w14:paraId="74D00EC3" w14:textId="7AED938E" w:rsidR="00BE3CE7" w:rsidRDefault="005D6436" w:rsidP="003D141E">
      <w:proofErr w:type="spellStart"/>
      <w:r w:rsidRPr="00BE3CE7">
        <w:rPr>
          <w:lang w:val="es-ES"/>
        </w:rPr>
        <w:t>Aquest</w:t>
      </w:r>
      <w:proofErr w:type="spellEnd"/>
      <w:r w:rsidRPr="00BE3CE7">
        <w:rPr>
          <w:lang w:val="es-ES"/>
        </w:rPr>
        <w:t xml:space="preserve"> ha </w:t>
      </w:r>
      <w:proofErr w:type="spellStart"/>
      <w:r w:rsidRPr="00BE3CE7">
        <w:rPr>
          <w:lang w:val="es-ES"/>
        </w:rPr>
        <w:t>estat</w:t>
      </w:r>
      <w:proofErr w:type="spellEnd"/>
      <w:r w:rsidRPr="00BE3CE7">
        <w:rPr>
          <w:lang w:val="es-ES"/>
        </w:rPr>
        <w:t xml:space="preserve"> </w:t>
      </w:r>
      <w:proofErr w:type="spellStart"/>
      <w:r w:rsidRPr="00BE3CE7">
        <w:rPr>
          <w:lang w:val="es-ES"/>
        </w:rPr>
        <w:t>possible</w:t>
      </w:r>
      <w:proofErr w:type="spellEnd"/>
      <w:r w:rsidRPr="00BE3CE7">
        <w:rPr>
          <w:lang w:val="es-ES"/>
        </w:rPr>
        <w:t xml:space="preserve"> </w:t>
      </w:r>
      <w:proofErr w:type="spellStart"/>
      <w:r w:rsidRPr="00BE3CE7">
        <w:rPr>
          <w:lang w:val="es-ES"/>
        </w:rPr>
        <w:t>gràcies</w:t>
      </w:r>
      <w:proofErr w:type="spellEnd"/>
      <w:r w:rsidRPr="00BE3CE7">
        <w:rPr>
          <w:lang w:val="es-ES"/>
        </w:rPr>
        <w:t xml:space="preserve"> al </w:t>
      </w:r>
      <w:proofErr w:type="spellStart"/>
      <w:r w:rsidRPr="00BE3CE7">
        <w:rPr>
          <w:lang w:val="es-ES"/>
        </w:rPr>
        <w:t>suport</w:t>
      </w:r>
      <w:proofErr w:type="spellEnd"/>
      <w:r w:rsidRPr="00BE3CE7">
        <w:rPr>
          <w:lang w:val="es-ES"/>
        </w:rPr>
        <w:t xml:space="preserve"> del programa predoctoral Joan Oró de la </w:t>
      </w:r>
      <w:proofErr w:type="gramStart"/>
      <w:r w:rsidRPr="00BE3CE7">
        <w:rPr>
          <w:lang w:val="es-ES"/>
        </w:rPr>
        <w:t>Secretaria</w:t>
      </w:r>
      <w:proofErr w:type="gramEnd"/>
      <w:r w:rsidRPr="00BE3CE7">
        <w:rPr>
          <w:lang w:val="es-ES"/>
        </w:rPr>
        <w:t xml:space="preserve"> </w:t>
      </w:r>
      <w:proofErr w:type="spellStart"/>
      <w:r w:rsidRPr="00BE3CE7">
        <w:rPr>
          <w:lang w:val="es-ES"/>
        </w:rPr>
        <w:t>d’Universitats</w:t>
      </w:r>
      <w:proofErr w:type="spellEnd"/>
      <w:r w:rsidRPr="00BE3CE7">
        <w:rPr>
          <w:lang w:val="es-ES"/>
        </w:rPr>
        <w:t xml:space="preserve"> i Recerca del </w:t>
      </w:r>
      <w:proofErr w:type="spellStart"/>
      <w:r w:rsidRPr="00BE3CE7">
        <w:rPr>
          <w:lang w:val="es-ES"/>
        </w:rPr>
        <w:t>Departament</w:t>
      </w:r>
      <w:proofErr w:type="spellEnd"/>
      <w:r w:rsidRPr="00BE3CE7">
        <w:rPr>
          <w:lang w:val="es-ES"/>
        </w:rPr>
        <w:t xml:space="preserve"> de Recerca i </w:t>
      </w:r>
      <w:proofErr w:type="spellStart"/>
      <w:r w:rsidRPr="00BE3CE7">
        <w:rPr>
          <w:lang w:val="es-ES"/>
        </w:rPr>
        <w:t>Universitats</w:t>
      </w:r>
      <w:proofErr w:type="spellEnd"/>
      <w:r w:rsidRPr="00BE3CE7">
        <w:rPr>
          <w:lang w:val="es-ES"/>
        </w:rPr>
        <w:t xml:space="preserve"> de la Generalitat de Catalunya (2023 FI-1 00629), el </w:t>
      </w:r>
      <w:proofErr w:type="spellStart"/>
      <w:r w:rsidRPr="00BE3CE7">
        <w:rPr>
          <w:lang w:val="es-ES"/>
        </w:rPr>
        <w:t>qual</w:t>
      </w:r>
      <w:proofErr w:type="spellEnd"/>
      <w:r w:rsidRPr="00BE3CE7">
        <w:rPr>
          <w:lang w:val="es-ES"/>
        </w:rPr>
        <w:t xml:space="preserve"> </w:t>
      </w:r>
      <w:proofErr w:type="spellStart"/>
      <w:r w:rsidRPr="00BE3CE7">
        <w:rPr>
          <w:lang w:val="es-ES"/>
        </w:rPr>
        <w:t>està</w:t>
      </w:r>
      <w:proofErr w:type="spellEnd"/>
      <w:r w:rsidRPr="00BE3CE7">
        <w:rPr>
          <w:lang w:val="es-ES"/>
        </w:rPr>
        <w:t xml:space="preserve"> </w:t>
      </w:r>
      <w:proofErr w:type="spellStart"/>
      <w:r w:rsidRPr="00BE3CE7">
        <w:rPr>
          <w:lang w:val="es-ES"/>
        </w:rPr>
        <w:t>cofinançat</w:t>
      </w:r>
      <w:proofErr w:type="spellEnd"/>
      <w:r w:rsidRPr="00BE3CE7">
        <w:rPr>
          <w:lang w:val="es-ES"/>
        </w:rPr>
        <w:t xml:space="preserve"> per la </w:t>
      </w:r>
      <w:proofErr w:type="spellStart"/>
      <w:r w:rsidRPr="00BE3CE7">
        <w:rPr>
          <w:lang w:val="es-ES"/>
        </w:rPr>
        <w:t>Unió</w:t>
      </w:r>
      <w:proofErr w:type="spellEnd"/>
      <w:r w:rsidRPr="00BE3CE7">
        <w:rPr>
          <w:lang w:val="es-ES"/>
        </w:rPr>
        <w:t xml:space="preserve"> Europea. </w:t>
      </w:r>
      <w:r>
        <w:t>This study has also had the support of the research project</w:t>
      </w:r>
      <w:r w:rsidR="004F6812">
        <w:t xml:space="preserve"> PID2019-110594</w:t>
      </w:r>
      <w:r w:rsidR="001B59CF">
        <w:t>.</w:t>
      </w:r>
      <w:r>
        <w:t xml:space="preserve"> We wish to</w:t>
      </w:r>
      <w:r w:rsidRPr="00005462">
        <w:t xml:space="preserve"> express our sincere gratitude to Dr </w:t>
      </w:r>
      <w:r>
        <w:t xml:space="preserve">Daniela Avello </w:t>
      </w:r>
      <w:r w:rsidRPr="00005462">
        <w:t>for her invaluable assistance</w:t>
      </w:r>
      <w:r>
        <w:t xml:space="preserve"> </w:t>
      </w:r>
      <w:r w:rsidRPr="00005462">
        <w:t xml:space="preserve">and provision of </w:t>
      </w:r>
      <w:r>
        <w:t>experimental</w:t>
      </w:r>
      <w:r w:rsidRPr="00005462">
        <w:t xml:space="preserve"> material</w:t>
      </w:r>
      <w:r>
        <w:t>s.</w:t>
      </w:r>
    </w:p>
    <w:p w14:paraId="261B3768" w14:textId="77777777" w:rsidR="003D141E" w:rsidRDefault="003D141E" w:rsidP="00BE3CE7">
      <w:pPr>
        <w:rPr>
          <w:b/>
        </w:rPr>
      </w:pPr>
    </w:p>
    <w:p w14:paraId="33E18180" w14:textId="77777777" w:rsidR="003D141E" w:rsidRDefault="003D141E">
      <w:pPr>
        <w:spacing w:line="360" w:lineRule="auto"/>
        <w:rPr>
          <w:b/>
        </w:rPr>
      </w:pPr>
      <w:r>
        <w:rPr>
          <w:b/>
        </w:rPr>
        <w:br w:type="page"/>
      </w:r>
    </w:p>
    <w:p w14:paraId="59E42F38" w14:textId="7D2948F9" w:rsidR="00BE3CE7" w:rsidRPr="00936487" w:rsidRDefault="00BE3CE7" w:rsidP="00BE3CE7">
      <w:pPr>
        <w:rPr>
          <w:b/>
        </w:rPr>
      </w:pPr>
      <w:r w:rsidRPr="00936487">
        <w:rPr>
          <w:b/>
        </w:rPr>
        <w:lastRenderedPageBreak/>
        <w:t xml:space="preserve">Endnotes: </w:t>
      </w:r>
    </w:p>
    <w:p w14:paraId="6EA48C64" w14:textId="77C8B2DD" w:rsidR="00BE3CE7" w:rsidRDefault="00BE3CE7" w:rsidP="00BE3CE7">
      <w:pPr>
        <w:rPr>
          <w:color w:val="000000"/>
        </w:rPr>
      </w:pPr>
      <w:r>
        <w:rPr>
          <w:rStyle w:val="Refdenotaalfinal"/>
        </w:rPr>
        <w:t>1</w:t>
      </w:r>
      <w:r>
        <w:t xml:space="preserve"> </w:t>
      </w:r>
      <w:r>
        <w:rPr>
          <w:color w:val="000000"/>
        </w:rPr>
        <w:t>A complementary analysis based on relative gains (see Horst et al., 1988) confirmed these findings. Two independent samples t-tests showed that EC’s relative gains were higher than RC’s in both form recall (</w:t>
      </w:r>
      <w:r>
        <w:rPr>
          <w:i/>
          <w:color w:val="000000"/>
        </w:rPr>
        <w:t xml:space="preserve">p </w:t>
      </w:r>
      <w:r>
        <w:rPr>
          <w:color w:val="000000"/>
        </w:rPr>
        <w:t>= .002) and form recognition (</w:t>
      </w:r>
      <w:r>
        <w:rPr>
          <w:i/>
          <w:color w:val="000000"/>
        </w:rPr>
        <w:t xml:space="preserve">p </w:t>
      </w:r>
      <w:r>
        <w:rPr>
          <w:color w:val="000000"/>
        </w:rPr>
        <w:t>&lt; .001).</w:t>
      </w:r>
    </w:p>
    <w:p w14:paraId="71BE8C14" w14:textId="77777777" w:rsidR="00936487" w:rsidRPr="005D6436" w:rsidRDefault="00936487" w:rsidP="00936487">
      <w:pPr>
        <w:sectPr w:rsidR="00936487" w:rsidRPr="005D6436" w:rsidSect="000F7C37">
          <w:pgSz w:w="11906" w:h="16838"/>
          <w:pgMar w:top="1276" w:right="1701" w:bottom="1276" w:left="1701" w:header="708" w:footer="708" w:gutter="0"/>
          <w:pgNumType w:start="1"/>
          <w:cols w:space="720"/>
        </w:sectPr>
      </w:pPr>
      <w:r>
        <w:rPr>
          <w:rStyle w:val="Refdenotaalfinal"/>
        </w:rPr>
        <w:t>2</w:t>
      </w:r>
      <w:r>
        <w:rPr>
          <w:color w:val="000000"/>
        </w:rPr>
        <w:t xml:space="preserve"> When conducting a separate analysis controlling target words that were previously seen (by maintaining only those that appear in each episode), results show similar viewing behaviours.</w:t>
      </w:r>
      <w:r>
        <w:t xml:space="preserve"> </w:t>
      </w:r>
    </w:p>
    <w:p w14:paraId="00000339" w14:textId="77777777" w:rsidR="001C6A30" w:rsidRDefault="00756286" w:rsidP="006475E2">
      <w:pPr>
        <w:pStyle w:val="Ttulo1"/>
      </w:pPr>
      <w:r>
        <w:lastRenderedPageBreak/>
        <w:t>References</w:t>
      </w:r>
    </w:p>
    <w:p w14:paraId="0000033A" w14:textId="77777777" w:rsidR="001C6A30" w:rsidRDefault="00756286" w:rsidP="00A00B59">
      <w:pPr>
        <w:ind w:left="2160" w:hanging="2160"/>
      </w:pPr>
      <w:r>
        <w:t xml:space="preserve">Anthony, L., &amp; Nation, I.S.P. (2017). Picture Vocabulary Size Test (version 1.2.0) [Computer software and measurement instrument]. Tokyo, Japan: </w:t>
      </w:r>
      <w:proofErr w:type="spellStart"/>
      <w:r>
        <w:t>Waseda</w:t>
      </w:r>
      <w:proofErr w:type="spellEnd"/>
      <w:r>
        <w:t xml:space="preserve"> University. </w:t>
      </w:r>
      <w:hyperlink r:id="rId17">
        <w:r>
          <w:rPr>
            <w:color w:val="0563C1"/>
            <w:u w:val="single"/>
          </w:rPr>
          <w:t>http://www.laurenceanthony.net/software/pvst</w:t>
        </w:r>
      </w:hyperlink>
      <w:r>
        <w:t xml:space="preserve"> </w:t>
      </w:r>
    </w:p>
    <w:p w14:paraId="0000033B" w14:textId="1D96F586" w:rsidR="001C6A30" w:rsidRDefault="00756286" w:rsidP="006475E2">
      <w:pPr>
        <w:ind w:left="851" w:hanging="851"/>
      </w:pPr>
      <w:r>
        <w:t>Avello, D. (202</w:t>
      </w:r>
      <w:r w:rsidR="00A00B59">
        <w:t>3</w:t>
      </w:r>
      <w:r>
        <w:t>). L2 learning from captioned-video viewing in primary school students. [Unpublished doctoral dissertation, University of Barcelona].</w:t>
      </w:r>
    </w:p>
    <w:p w14:paraId="0000033C" w14:textId="77777777" w:rsidR="001C6A30" w:rsidRDefault="00756286" w:rsidP="006475E2">
      <w:pPr>
        <w:ind w:left="851" w:hanging="851"/>
      </w:pPr>
      <w:r>
        <w:t>Avello, D., &amp; Muñoz, C. (2023). The Development of Receptive Language Skills from Captioned Video Viewing in Primary School EFL Learners. </w:t>
      </w:r>
      <w:r>
        <w:rPr>
          <w:i/>
        </w:rPr>
        <w:t>Education Sciences</w:t>
      </w:r>
      <w:r>
        <w:t xml:space="preserve">, </w:t>
      </w:r>
      <w:r>
        <w:rPr>
          <w:i/>
        </w:rPr>
        <w:t>13</w:t>
      </w:r>
      <w:r>
        <w:t xml:space="preserve">(5), 479. </w:t>
      </w:r>
      <w:hyperlink r:id="rId18">
        <w:r>
          <w:rPr>
            <w:color w:val="0563C1"/>
            <w:u w:val="single"/>
          </w:rPr>
          <w:t>https://doi.org/10.3390/educsci13050479</w:t>
        </w:r>
      </w:hyperlink>
      <w:r>
        <w:t xml:space="preserve"> </w:t>
      </w:r>
    </w:p>
    <w:p w14:paraId="0000033D" w14:textId="77777777" w:rsidR="001C6A30" w:rsidRDefault="00756286" w:rsidP="006475E2">
      <w:pPr>
        <w:ind w:left="851" w:hanging="851"/>
      </w:pPr>
      <w:r>
        <w:t xml:space="preserve">Carrington, M., &amp; Child, L. (Executive producers). (2005-2008). </w:t>
      </w:r>
      <w:r>
        <w:rPr>
          <w:i/>
        </w:rPr>
        <w:t xml:space="preserve">Charlie and Lola </w:t>
      </w:r>
      <w:r>
        <w:t>[Animated TV series]. Tiger Aspects Productions.</w:t>
      </w:r>
    </w:p>
    <w:p w14:paraId="0000033E" w14:textId="77777777" w:rsidR="001C6A30" w:rsidRDefault="00756286" w:rsidP="006475E2">
      <w:pPr>
        <w:ind w:left="851" w:hanging="851"/>
      </w:pPr>
      <w:r>
        <w:t xml:space="preserve">Choi, S. (2023). Visual saliency in captioned digital videos and learning of English collocations: An eye-tracking study. </w:t>
      </w:r>
      <w:r>
        <w:rPr>
          <w:i/>
        </w:rPr>
        <w:t>Language Learning &amp; Technology</w:t>
      </w:r>
      <w:r>
        <w:t xml:space="preserve">, </w:t>
      </w:r>
      <w:r>
        <w:rPr>
          <w:i/>
        </w:rPr>
        <w:t>27</w:t>
      </w:r>
      <w:r>
        <w:t xml:space="preserve">(1), 1–21. </w:t>
      </w:r>
      <w:hyperlink r:id="rId19">
        <w:r>
          <w:rPr>
            <w:color w:val="0563C1"/>
            <w:u w:val="single"/>
          </w:rPr>
          <w:t>https://hdl.handle.net/10125/73536</w:t>
        </w:r>
      </w:hyperlink>
      <w:r>
        <w:t xml:space="preserve"> </w:t>
      </w:r>
    </w:p>
    <w:p w14:paraId="0000033F" w14:textId="77777777" w:rsidR="001C6A30" w:rsidRDefault="00756286" w:rsidP="006475E2">
      <w:pPr>
        <w:ind w:left="851" w:hanging="851"/>
        <w:rPr>
          <w:color w:val="0563C1"/>
          <w:u w:val="single"/>
        </w:rPr>
      </w:pPr>
      <w:r>
        <w:t xml:space="preserve">de Vos, J.F., </w:t>
      </w:r>
      <w:proofErr w:type="spellStart"/>
      <w:r>
        <w:t>Schriefers</w:t>
      </w:r>
      <w:proofErr w:type="spellEnd"/>
      <w:r>
        <w:t xml:space="preserve">, H., Nivard, M.G. and </w:t>
      </w:r>
      <w:proofErr w:type="spellStart"/>
      <w:r>
        <w:t>Lemhöfer</w:t>
      </w:r>
      <w:proofErr w:type="spellEnd"/>
      <w:r>
        <w:t>, K. (2018), A Meta-Analysis and Meta-Regression of Incidental Second Language Word Learning from Spoken Input</w:t>
      </w:r>
      <w:r>
        <w:rPr>
          <w:i/>
        </w:rPr>
        <w:t>. Language Learning</w:t>
      </w:r>
      <w:r>
        <w:t xml:space="preserve">, 68, 906-941. </w:t>
      </w:r>
      <w:hyperlink r:id="rId20">
        <w:r>
          <w:rPr>
            <w:color w:val="0563C1"/>
            <w:u w:val="single"/>
          </w:rPr>
          <w:t>https://doi.org/10.1111/lang.12296</w:t>
        </w:r>
      </w:hyperlink>
    </w:p>
    <w:p w14:paraId="00000340" w14:textId="535E6C4E" w:rsidR="001C6A30" w:rsidRDefault="00756286" w:rsidP="006475E2">
      <w:pPr>
        <w:ind w:left="851" w:hanging="851"/>
      </w:pPr>
      <w:r>
        <w:t xml:space="preserve">Feng, Y., &amp; Webb, S. (2020). </w:t>
      </w:r>
      <w:r w:rsidR="00BE3CE7">
        <w:t>Learning vocabulary through reading, listening, and viewing: which mode of input is most effective</w:t>
      </w:r>
      <w:r>
        <w:t>? </w:t>
      </w:r>
      <w:r>
        <w:rPr>
          <w:i/>
        </w:rPr>
        <w:t>Studies in Second Language Acquisition</w:t>
      </w:r>
      <w:r>
        <w:t>, </w:t>
      </w:r>
      <w:r>
        <w:rPr>
          <w:i/>
        </w:rPr>
        <w:t>42</w:t>
      </w:r>
      <w:r>
        <w:t xml:space="preserve">(3), 499–523. </w:t>
      </w:r>
      <w:hyperlink r:id="rId21">
        <w:r>
          <w:rPr>
            <w:color w:val="0563C1"/>
            <w:u w:val="single"/>
          </w:rPr>
          <w:t>http://doi.org/10.1017/S0272263119000494</w:t>
        </w:r>
      </w:hyperlink>
      <w:r>
        <w:t xml:space="preserve">  </w:t>
      </w:r>
    </w:p>
    <w:p w14:paraId="00000341" w14:textId="77777777" w:rsidR="001C6A30" w:rsidRDefault="00756286" w:rsidP="006475E2">
      <w:pPr>
        <w:ind w:left="851" w:hanging="851"/>
        <w:rPr>
          <w:color w:val="0563C1"/>
          <w:u w:val="single"/>
        </w:rPr>
      </w:pPr>
      <w:r>
        <w:t xml:space="preserve">Gesa, F., &amp; Miralpeix, I. (2023). Extensive viewing as additional input for foreign language vocabulary learning: A longitudinal study in secondary </w:t>
      </w:r>
      <w:r>
        <w:lastRenderedPageBreak/>
        <w:t>school. </w:t>
      </w:r>
      <w:r>
        <w:rPr>
          <w:i/>
        </w:rPr>
        <w:t>Language Teaching Research</w:t>
      </w:r>
      <w:r>
        <w:t>, </w:t>
      </w:r>
      <w:r>
        <w:rPr>
          <w:i/>
        </w:rPr>
        <w:t>0</w:t>
      </w:r>
      <w:r>
        <w:t>(0). </w:t>
      </w:r>
      <w:hyperlink r:id="rId22">
        <w:r>
          <w:rPr>
            <w:color w:val="0563C1"/>
            <w:u w:val="single"/>
          </w:rPr>
          <w:t>https://doi.org/10.1177/13621688231169451</w:t>
        </w:r>
      </w:hyperlink>
    </w:p>
    <w:p w14:paraId="00000342" w14:textId="77777777" w:rsidR="001C6A30" w:rsidRDefault="00756286" w:rsidP="006475E2">
      <w:pPr>
        <w:ind w:left="851" w:hanging="851"/>
      </w:pPr>
      <w:r>
        <w:t xml:space="preserve">Horst, M., Cobb, T., &amp; Meara, P. (1998). Beyond a Clockwork Orange: Acquiring Second Language Vocabulary through Reading. </w:t>
      </w:r>
      <w:r>
        <w:rPr>
          <w:i/>
        </w:rPr>
        <w:t>Reading in a Foreign Language</w:t>
      </w:r>
      <w:r>
        <w:t>, 11, 207-223.</w:t>
      </w:r>
    </w:p>
    <w:p w14:paraId="00000343" w14:textId="77777777" w:rsidR="001C6A30" w:rsidRDefault="00756286" w:rsidP="006475E2">
      <w:pPr>
        <w:ind w:left="851" w:hanging="851"/>
      </w:pPr>
      <w:r>
        <w:t xml:space="preserve">Lee, S. K. (2007). Effects of textual enhancement and topic familiarity on Korean EFL students’ reading comprehension and learning of passive form. </w:t>
      </w:r>
      <w:r>
        <w:rPr>
          <w:i/>
        </w:rPr>
        <w:t>Language Learning, 57</w:t>
      </w:r>
      <w:r>
        <w:t xml:space="preserve">(1), 87–118. </w:t>
      </w:r>
      <w:hyperlink r:id="rId23">
        <w:r>
          <w:rPr>
            <w:color w:val="0563C1"/>
            <w:u w:val="single"/>
          </w:rPr>
          <w:t>https://doi.org/10.1111/j.1467-9922.2007.00400.x</w:t>
        </w:r>
      </w:hyperlink>
      <w:r>
        <w:t xml:space="preserve"> </w:t>
      </w:r>
    </w:p>
    <w:p w14:paraId="00000344" w14:textId="77777777" w:rsidR="001C6A30" w:rsidRDefault="00756286" w:rsidP="006475E2">
      <w:pPr>
        <w:ind w:left="851" w:hanging="851"/>
      </w:pPr>
      <w:r>
        <w:t xml:space="preserve">Lee, M., &amp; Révész, A. (2018). Promoting Grammatical Development Through Textually Enhanced Captions: An Eye-Tracking Study. </w:t>
      </w:r>
      <w:r>
        <w:rPr>
          <w:i/>
        </w:rPr>
        <w:t>The Modern Language Journal</w:t>
      </w:r>
      <w:r>
        <w:t xml:space="preserve">, </w:t>
      </w:r>
      <w:r>
        <w:rPr>
          <w:i/>
        </w:rPr>
        <w:t>102</w:t>
      </w:r>
      <w:r>
        <w:t xml:space="preserve">(3), 557–577. </w:t>
      </w:r>
      <w:hyperlink r:id="rId24">
        <w:r>
          <w:rPr>
            <w:color w:val="0563C1"/>
            <w:u w:val="single"/>
          </w:rPr>
          <w:t>https://doi.org/10.1111/modl.12503</w:t>
        </w:r>
      </w:hyperlink>
      <w:r>
        <w:t xml:space="preserve"> </w:t>
      </w:r>
    </w:p>
    <w:p w14:paraId="00000345" w14:textId="77777777" w:rsidR="001C6A30" w:rsidRDefault="00756286" w:rsidP="006475E2">
      <w:pPr>
        <w:ind w:left="851" w:hanging="851"/>
      </w:pPr>
      <w:r>
        <w:t xml:space="preserve">Lee, M., &amp; Révész, A. (2020). Promoting grammatical development through captions and textual enhancement in multimodal input-based tasks. </w:t>
      </w:r>
      <w:r>
        <w:rPr>
          <w:i/>
        </w:rPr>
        <w:t>Studies in Second Language Acquisition</w:t>
      </w:r>
      <w:r>
        <w:t xml:space="preserve">, </w:t>
      </w:r>
      <w:r>
        <w:rPr>
          <w:i/>
        </w:rPr>
        <w:t>42</w:t>
      </w:r>
      <w:r>
        <w:t xml:space="preserve">(3), 1–27. </w:t>
      </w:r>
      <w:hyperlink r:id="rId25">
        <w:r>
          <w:rPr>
            <w:color w:val="0563C1"/>
            <w:u w:val="single"/>
          </w:rPr>
          <w:t>https://doi.org/10.1017/S0272263120000108</w:t>
        </w:r>
      </w:hyperlink>
      <w:r>
        <w:t xml:space="preserve"> </w:t>
      </w:r>
    </w:p>
    <w:p w14:paraId="00000346" w14:textId="77777777" w:rsidR="001C6A30" w:rsidRDefault="00756286" w:rsidP="006475E2">
      <w:pPr>
        <w:ind w:left="851" w:hanging="851"/>
      </w:pPr>
      <w:r>
        <w:t xml:space="preserve">Leow, R.P., &amp; Martin, A. (2017). </w:t>
      </w:r>
      <w:r>
        <w:rPr>
          <w:i/>
        </w:rPr>
        <w:t>Enhancing the Input to Promote Salience of the L2. A Critical Overview.</w:t>
      </w:r>
      <w:r>
        <w:t xml:space="preserve"> Routledge. </w:t>
      </w:r>
    </w:p>
    <w:p w14:paraId="00000347" w14:textId="77777777" w:rsidR="001C6A30" w:rsidRDefault="00756286" w:rsidP="006475E2">
      <w:pPr>
        <w:ind w:left="851" w:hanging="851"/>
      </w:pPr>
      <w:r>
        <w:t xml:space="preserve">Montero Perez, M. (2020). Incidental vocabulary learning through viewing video. The role of vocabulary knowledge and working memory. </w:t>
      </w:r>
      <w:r>
        <w:rPr>
          <w:i/>
        </w:rPr>
        <w:t>Studies in Second Language Acquisition</w:t>
      </w:r>
      <w:r>
        <w:t xml:space="preserve">, </w:t>
      </w:r>
      <w:r>
        <w:rPr>
          <w:i/>
        </w:rPr>
        <w:t>42</w:t>
      </w:r>
      <w:r>
        <w:t xml:space="preserve">(4), 749–773. </w:t>
      </w:r>
      <w:hyperlink r:id="rId26">
        <w:r>
          <w:rPr>
            <w:color w:val="0563C1"/>
            <w:u w:val="single"/>
          </w:rPr>
          <w:t>https://doi.org/10.1017/S0272263119000706</w:t>
        </w:r>
      </w:hyperlink>
      <w:r>
        <w:t xml:space="preserve"> </w:t>
      </w:r>
    </w:p>
    <w:p w14:paraId="00000348" w14:textId="77777777" w:rsidR="001C6A30" w:rsidRDefault="00756286" w:rsidP="006475E2">
      <w:pPr>
        <w:ind w:left="851" w:hanging="851"/>
      </w:pPr>
      <w:r>
        <w:t xml:space="preserve">Montero Perez, M. (2022). Second or foreign language learning through watching audio-visual input and the role of on-screen text. </w:t>
      </w:r>
      <w:r>
        <w:rPr>
          <w:i/>
        </w:rPr>
        <w:t>Language Teaching</w:t>
      </w:r>
      <w:r>
        <w:t xml:space="preserve">, </w:t>
      </w:r>
      <w:r>
        <w:rPr>
          <w:i/>
        </w:rPr>
        <w:t>55</w:t>
      </w:r>
      <w:r>
        <w:t xml:space="preserve">(2), 163-192. </w:t>
      </w:r>
      <w:hyperlink r:id="rId27">
        <w:r>
          <w:rPr>
            <w:color w:val="0563C1"/>
            <w:u w:val="single"/>
          </w:rPr>
          <w:t>https://doi.org/10.1017/S0261444821000501</w:t>
        </w:r>
      </w:hyperlink>
      <w:r>
        <w:t xml:space="preserve"> </w:t>
      </w:r>
    </w:p>
    <w:p w14:paraId="00000349" w14:textId="77777777" w:rsidR="001C6A30" w:rsidRDefault="00756286" w:rsidP="006475E2">
      <w:pPr>
        <w:ind w:left="851" w:hanging="851"/>
      </w:pPr>
      <w:r>
        <w:lastRenderedPageBreak/>
        <w:t xml:space="preserve">Montero Perez, M., Peters, E., &amp; Desmet, P. (2015). Enhancing vocabulary learning through captioned video: An eye‐tracking study. </w:t>
      </w:r>
      <w:r>
        <w:rPr>
          <w:i/>
        </w:rPr>
        <w:t>The Modern Language Journal</w:t>
      </w:r>
      <w:r>
        <w:t xml:space="preserve">, </w:t>
      </w:r>
      <w:r>
        <w:rPr>
          <w:i/>
        </w:rPr>
        <w:t>99</w:t>
      </w:r>
      <w:r>
        <w:t xml:space="preserve">, 308–328. </w:t>
      </w:r>
      <w:hyperlink r:id="rId28">
        <w:r>
          <w:rPr>
            <w:color w:val="0563C1"/>
            <w:u w:val="single"/>
          </w:rPr>
          <w:t>https://doi.org/10.1111/modl.12215</w:t>
        </w:r>
      </w:hyperlink>
      <w:r>
        <w:t xml:space="preserve"> </w:t>
      </w:r>
    </w:p>
    <w:p w14:paraId="0000034A" w14:textId="77777777" w:rsidR="001C6A30" w:rsidRDefault="00756286" w:rsidP="006475E2">
      <w:pPr>
        <w:ind w:left="851" w:hanging="851"/>
      </w:pPr>
      <w:r>
        <w:t xml:space="preserve">Montero Perez, M., Van Den </w:t>
      </w:r>
      <w:proofErr w:type="spellStart"/>
      <w:r>
        <w:t>Noortgate</w:t>
      </w:r>
      <w:proofErr w:type="spellEnd"/>
      <w:r>
        <w:t xml:space="preserve">, W., &amp; Desmet, P. (2013). Captioned video for L2 listening and vocabulary learning: A meta-analysis. </w:t>
      </w:r>
      <w:r>
        <w:rPr>
          <w:i/>
        </w:rPr>
        <w:t>System</w:t>
      </w:r>
      <w:r>
        <w:t xml:space="preserve">, 41(3), 720–739. </w:t>
      </w:r>
      <w:hyperlink r:id="rId29">
        <w:r>
          <w:rPr>
            <w:color w:val="0563C1"/>
            <w:u w:val="single"/>
          </w:rPr>
          <w:t>https://doi.org/10.1016/j.system.2013.07.013</w:t>
        </w:r>
      </w:hyperlink>
      <w:r>
        <w:t xml:space="preserve"> </w:t>
      </w:r>
    </w:p>
    <w:p w14:paraId="0000034B" w14:textId="77777777" w:rsidR="001C6A30" w:rsidRDefault="00756286" w:rsidP="006475E2">
      <w:pPr>
        <w:ind w:left="851" w:hanging="851"/>
      </w:pPr>
      <w:r>
        <w:t xml:space="preserve">Muñoz, C. (2017). The role of age and proficiency in subtitle reading. An eye-tracking study. </w:t>
      </w:r>
      <w:r>
        <w:rPr>
          <w:i/>
        </w:rPr>
        <w:t>System</w:t>
      </w:r>
      <w:r>
        <w:t xml:space="preserve">, </w:t>
      </w:r>
      <w:r>
        <w:rPr>
          <w:i/>
        </w:rPr>
        <w:t>67</w:t>
      </w:r>
      <w:r>
        <w:t xml:space="preserve">, 77–86. </w:t>
      </w:r>
      <w:hyperlink r:id="rId30">
        <w:r>
          <w:rPr>
            <w:color w:val="0563C1"/>
            <w:u w:val="single"/>
          </w:rPr>
          <w:t>https://doi.org/10.1016/j.system.2017.04.015</w:t>
        </w:r>
      </w:hyperlink>
      <w:r>
        <w:t xml:space="preserve"> </w:t>
      </w:r>
    </w:p>
    <w:p w14:paraId="0000034C" w14:textId="77777777" w:rsidR="001C6A30" w:rsidRDefault="00756286" w:rsidP="006475E2">
      <w:pPr>
        <w:ind w:left="851" w:hanging="851"/>
        <w:rPr>
          <w:u w:val="single"/>
        </w:rPr>
      </w:pPr>
      <w:r>
        <w:t xml:space="preserve">Muñoz, C. (2022). Audiovisual input in L2 learning. </w:t>
      </w:r>
      <w:r>
        <w:rPr>
          <w:i/>
        </w:rPr>
        <w:t>Language, Interaction and Acquisition</w:t>
      </w:r>
      <w:r>
        <w:t xml:space="preserve">. 13(1): 125-143. </w:t>
      </w:r>
      <w:hyperlink r:id="rId31">
        <w:r>
          <w:rPr>
            <w:color w:val="0563C1"/>
            <w:u w:val="single"/>
          </w:rPr>
          <w:t>https://doi.org/10.1075/lia.22001.mun</w:t>
        </w:r>
      </w:hyperlink>
      <w:r>
        <w:rPr>
          <w:u w:val="single"/>
        </w:rPr>
        <w:t>.</w:t>
      </w:r>
    </w:p>
    <w:p w14:paraId="0000034D" w14:textId="77777777" w:rsidR="001C6A30" w:rsidRDefault="00756286" w:rsidP="006475E2">
      <w:pPr>
        <w:ind w:left="851" w:hanging="851"/>
        <w:rPr>
          <w:color w:val="000000"/>
        </w:rPr>
      </w:pPr>
      <w:r>
        <w:rPr>
          <w:color w:val="000000"/>
        </w:rPr>
        <w:t xml:space="preserve">Northbrook, J., Allen, D., &amp; Conklin, K. (2022). ‘Did You See That?’—The Role of Repetition and Enhancement on Lexical Bundle Processing in English Learning Materials. </w:t>
      </w:r>
      <w:r>
        <w:rPr>
          <w:i/>
          <w:color w:val="000000"/>
        </w:rPr>
        <w:t>Applied Linguistics</w:t>
      </w:r>
      <w:r>
        <w:rPr>
          <w:color w:val="000000"/>
        </w:rPr>
        <w:t xml:space="preserve">, </w:t>
      </w:r>
      <w:r>
        <w:rPr>
          <w:i/>
          <w:color w:val="000000"/>
        </w:rPr>
        <w:t>43</w:t>
      </w:r>
      <w:r>
        <w:rPr>
          <w:color w:val="000000"/>
        </w:rPr>
        <w:t xml:space="preserve">(3), 453-472. </w:t>
      </w:r>
      <w:hyperlink r:id="rId32">
        <w:r>
          <w:rPr>
            <w:color w:val="0563C1"/>
            <w:u w:val="single"/>
          </w:rPr>
          <w:t>https://doi.org/10.1093/applin/amab063</w:t>
        </w:r>
      </w:hyperlink>
      <w:r>
        <w:rPr>
          <w:color w:val="000000"/>
        </w:rPr>
        <w:t xml:space="preserve"> </w:t>
      </w:r>
    </w:p>
    <w:p w14:paraId="0000034E" w14:textId="77777777" w:rsidR="001C6A30" w:rsidRDefault="00756286" w:rsidP="006475E2">
      <w:pPr>
        <w:ind w:left="851" w:hanging="851"/>
      </w:pPr>
      <w:r>
        <w:t xml:space="preserve">Pattemore, A., &amp; Muñoz, C. (2022). Captions and learnability factors in learning grammar from audio-visual input. </w:t>
      </w:r>
      <w:r>
        <w:rPr>
          <w:i/>
        </w:rPr>
        <w:t>The JALT CALL Journal, 18</w:t>
      </w:r>
      <w:r>
        <w:t xml:space="preserve">(1), 83-109. </w:t>
      </w:r>
      <w:hyperlink r:id="rId33">
        <w:r>
          <w:rPr>
            <w:color w:val="0563C1"/>
            <w:u w:val="single"/>
          </w:rPr>
          <w:t>https://doi.org/10.29140/jaltcall.v18n1.564</w:t>
        </w:r>
      </w:hyperlink>
      <w:r>
        <w:t xml:space="preserve"> </w:t>
      </w:r>
    </w:p>
    <w:p w14:paraId="0000034F" w14:textId="77777777" w:rsidR="001C6A30" w:rsidRDefault="00756286" w:rsidP="006475E2">
      <w:pPr>
        <w:ind w:left="851" w:hanging="851"/>
      </w:pPr>
      <w:r>
        <w:t xml:space="preserve">Pellicer-Sánchez, A., </w:t>
      </w:r>
      <w:proofErr w:type="spellStart"/>
      <w:r>
        <w:t>Tragant</w:t>
      </w:r>
      <w:proofErr w:type="spellEnd"/>
      <w:r>
        <w:t xml:space="preserve">, E., Conklin, K., Rodgers, M., Serrano, R., &amp; Llanes, À. (2020). Young learners’ processing of multimodal input and its impact on reading comprehension: An eye-tracking study. </w:t>
      </w:r>
      <w:r>
        <w:rPr>
          <w:i/>
        </w:rPr>
        <w:t>Studies in Second Language Acquisition</w:t>
      </w:r>
      <w:r>
        <w:t xml:space="preserve">, </w:t>
      </w:r>
      <w:r>
        <w:rPr>
          <w:i/>
        </w:rPr>
        <w:t>42</w:t>
      </w:r>
      <w:r>
        <w:t xml:space="preserve">(3), 577–598. </w:t>
      </w:r>
      <w:hyperlink r:id="rId34">
        <w:r>
          <w:rPr>
            <w:color w:val="0563C1"/>
            <w:u w:val="single"/>
          </w:rPr>
          <w:t>https://doi.org/10.1017/S0272263120000091</w:t>
        </w:r>
      </w:hyperlink>
      <w:r>
        <w:t xml:space="preserve"> </w:t>
      </w:r>
    </w:p>
    <w:p w14:paraId="00000350" w14:textId="77777777" w:rsidR="001C6A30" w:rsidRDefault="00756286" w:rsidP="006475E2">
      <w:pPr>
        <w:ind w:left="851" w:hanging="851"/>
        <w:rPr>
          <w:color w:val="0563C1"/>
        </w:rPr>
      </w:pPr>
      <w:r>
        <w:t xml:space="preserve">Peters, E., &amp; Muñoz, C. (2020). Introduction to the special issue. Language learning from multimodal input. </w:t>
      </w:r>
      <w:r>
        <w:rPr>
          <w:i/>
        </w:rPr>
        <w:t>Studies in Second Language Acquisition</w:t>
      </w:r>
      <w:r>
        <w:t xml:space="preserve">, </w:t>
      </w:r>
      <w:r>
        <w:rPr>
          <w:i/>
        </w:rPr>
        <w:t>42</w:t>
      </w:r>
      <w:r>
        <w:t xml:space="preserve">, 489-497. </w:t>
      </w:r>
      <w:hyperlink r:id="rId35">
        <w:r>
          <w:rPr>
            <w:color w:val="0563C1"/>
          </w:rPr>
          <w:t>https://doi.org/10.1017/S0272263120000212</w:t>
        </w:r>
      </w:hyperlink>
      <w:r>
        <w:rPr>
          <w:color w:val="0563C1"/>
        </w:rPr>
        <w:t xml:space="preserve"> </w:t>
      </w:r>
    </w:p>
    <w:p w14:paraId="00000351" w14:textId="77777777" w:rsidR="001C6A30" w:rsidRDefault="00756286" w:rsidP="006475E2">
      <w:pPr>
        <w:ind w:left="851" w:hanging="851"/>
      </w:pPr>
      <w:r>
        <w:lastRenderedPageBreak/>
        <w:t xml:space="preserve">Peters, E., &amp; Webb, S. (2018). Incidental vocabulary acquisition through viewing L2 television and factors that affect learning. </w:t>
      </w:r>
      <w:r>
        <w:rPr>
          <w:i/>
        </w:rPr>
        <w:t>Studies in Second Language Acquisition, 40</w:t>
      </w:r>
      <w:r>
        <w:t xml:space="preserve">(3), 551–577. </w:t>
      </w:r>
      <w:hyperlink r:id="rId36">
        <w:r>
          <w:rPr>
            <w:color w:val="0563C1"/>
            <w:u w:val="single"/>
          </w:rPr>
          <w:t>https://doi.org/10.1017/S0272263117000407</w:t>
        </w:r>
      </w:hyperlink>
      <w:r>
        <w:t xml:space="preserve"> </w:t>
      </w:r>
    </w:p>
    <w:p w14:paraId="00000352" w14:textId="77777777" w:rsidR="001C6A30" w:rsidRDefault="00756286" w:rsidP="006475E2">
      <w:pPr>
        <w:ind w:left="851" w:hanging="851"/>
      </w:pPr>
      <w:proofErr w:type="spellStart"/>
      <w:r>
        <w:t>Puimège</w:t>
      </w:r>
      <w:proofErr w:type="spellEnd"/>
      <w:r>
        <w:t xml:space="preserve">, E., Montero Perez, M., &amp; Peters, E. (2022). Promoting L2 acquisition of multiword units through textually enhanced audiovisual input: an eye-tracking study. </w:t>
      </w:r>
      <w:r>
        <w:rPr>
          <w:i/>
        </w:rPr>
        <w:t>Second Language Research</w:t>
      </w:r>
      <w:r>
        <w:t xml:space="preserve">, </w:t>
      </w:r>
      <w:r>
        <w:rPr>
          <w:i/>
        </w:rPr>
        <w:t>39</w:t>
      </w:r>
      <w:r>
        <w:t xml:space="preserve">. </w:t>
      </w:r>
      <w:hyperlink r:id="rId37">
        <w:r>
          <w:rPr>
            <w:color w:val="0563C1"/>
            <w:u w:val="single"/>
          </w:rPr>
          <w:t>https://doi.org/10.1177/02676583211049741</w:t>
        </w:r>
      </w:hyperlink>
      <w:r>
        <w:t xml:space="preserve"> </w:t>
      </w:r>
    </w:p>
    <w:p w14:paraId="00000353" w14:textId="77777777" w:rsidR="001C6A30" w:rsidRDefault="00756286" w:rsidP="006475E2">
      <w:pPr>
        <w:ind w:left="851" w:hanging="851"/>
      </w:pPr>
      <w:proofErr w:type="spellStart"/>
      <w:r>
        <w:t>Puimège</w:t>
      </w:r>
      <w:proofErr w:type="spellEnd"/>
      <w:r>
        <w:t xml:space="preserve">, E., &amp; Peters, E. (2019). Learning L2 vocabulary from audiovisual input: an exploratory study into incidental learning of single words and formulaic sequences. </w:t>
      </w:r>
      <w:r>
        <w:rPr>
          <w:i/>
        </w:rPr>
        <w:t>Language Learning</w:t>
      </w:r>
      <w:r>
        <w:t xml:space="preserve">, </w:t>
      </w:r>
      <w:r>
        <w:rPr>
          <w:i/>
        </w:rPr>
        <w:t>69</w:t>
      </w:r>
      <w:r>
        <w:t xml:space="preserve">, 424-438. </w:t>
      </w:r>
      <w:hyperlink r:id="rId38">
        <w:r>
          <w:rPr>
            <w:color w:val="0563C1"/>
            <w:u w:val="single"/>
          </w:rPr>
          <w:t>https://doi.org/10.1080/09571736.2019.1638630</w:t>
        </w:r>
      </w:hyperlink>
      <w:r>
        <w:t xml:space="preserve"> </w:t>
      </w:r>
    </w:p>
    <w:p w14:paraId="00000354" w14:textId="77777777" w:rsidR="001C6A30" w:rsidRDefault="00756286" w:rsidP="006475E2">
      <w:pPr>
        <w:ind w:left="851" w:hanging="851"/>
      </w:pPr>
      <w:proofErr w:type="spellStart"/>
      <w:r>
        <w:t>Puimège</w:t>
      </w:r>
      <w:proofErr w:type="spellEnd"/>
      <w:r>
        <w:t xml:space="preserve">, E., &amp; Peters, E. (2020). Learning formulaic sequences through viewing L2 television and factors that affect learning. </w:t>
      </w:r>
      <w:r>
        <w:rPr>
          <w:i/>
        </w:rPr>
        <w:t>Studies in Second Language Acquisition, 42(</w:t>
      </w:r>
      <w:r>
        <w:t xml:space="preserve">3), 525–549. </w:t>
      </w:r>
      <w:hyperlink r:id="rId39">
        <w:r>
          <w:rPr>
            <w:color w:val="0563C1"/>
            <w:u w:val="single"/>
          </w:rPr>
          <w:t>https://doi.org/10.1017/s027226311900055x</w:t>
        </w:r>
      </w:hyperlink>
      <w:r>
        <w:t xml:space="preserve"> </w:t>
      </w:r>
    </w:p>
    <w:p w14:paraId="00000355" w14:textId="77777777" w:rsidR="001C6A30" w:rsidRDefault="00756286" w:rsidP="006475E2">
      <w:pPr>
        <w:ind w:left="851" w:hanging="851"/>
      </w:pPr>
      <w:r>
        <w:t xml:space="preserve">Pujadas, G., &amp; Muñoz, C. (2019). Extensive viewing of captioned and subtitled TV series: a study of L2 vocabulary learning by adolescents, </w:t>
      </w:r>
      <w:r>
        <w:rPr>
          <w:i/>
        </w:rPr>
        <w:t>The Language Learning Journal</w:t>
      </w:r>
      <w:r>
        <w:t xml:space="preserve">, 47(4), 479-496. </w:t>
      </w:r>
      <w:r>
        <w:rPr>
          <w:color w:val="0563C1"/>
          <w:u w:val="single"/>
        </w:rPr>
        <w:t>https://doi-org /10.1080/09571736.2019.1616806</w:t>
      </w:r>
      <w:r>
        <w:t xml:space="preserve"> </w:t>
      </w:r>
    </w:p>
    <w:p w14:paraId="00000356" w14:textId="77777777" w:rsidR="001C6A30" w:rsidRDefault="00756286" w:rsidP="006475E2">
      <w:pPr>
        <w:ind w:left="851" w:hanging="851"/>
      </w:pPr>
      <w:r>
        <w:t xml:space="preserve">Pujadas, G., &amp; Muñoz, C. (2020). Examining adolescent EFL learners’ TV viewing comprehension through captions and subtitles. </w:t>
      </w:r>
      <w:r>
        <w:rPr>
          <w:i/>
        </w:rPr>
        <w:t>Studies in Second Language Acquisition, 42</w:t>
      </w:r>
      <w:r>
        <w:t xml:space="preserve">(3), 1–25. </w:t>
      </w:r>
      <w:hyperlink r:id="rId40">
        <w:r>
          <w:rPr>
            <w:color w:val="0563C1"/>
            <w:u w:val="single"/>
          </w:rPr>
          <w:t>https://doi.org/10.1017/S0272263120000042</w:t>
        </w:r>
      </w:hyperlink>
      <w:r>
        <w:t xml:space="preserve"> </w:t>
      </w:r>
    </w:p>
    <w:p w14:paraId="00000357" w14:textId="77777777" w:rsidR="001C6A30" w:rsidRDefault="00756286" w:rsidP="006475E2">
      <w:pPr>
        <w:ind w:left="851" w:hanging="851"/>
      </w:pPr>
      <w:r>
        <w:t xml:space="preserve">Reynolds, B.L.; Cui, Y.; Kao, C.-W. and Thomas, N. (2022). Vocabulary Acquisition through Viewing Captioned and Subtitled Video: A Scoping Review and Meta-Analysis. </w:t>
      </w:r>
      <w:r>
        <w:rPr>
          <w:i/>
        </w:rPr>
        <w:t>Systems, 10</w:t>
      </w:r>
      <w:r>
        <w:t xml:space="preserve">(133). </w:t>
      </w:r>
      <w:hyperlink r:id="rId41">
        <w:r>
          <w:rPr>
            <w:color w:val="0563C1"/>
            <w:u w:val="single"/>
          </w:rPr>
          <w:t>https://doi.org/10.3390/systems10050133</w:t>
        </w:r>
      </w:hyperlink>
      <w:r>
        <w:t xml:space="preserve"> </w:t>
      </w:r>
    </w:p>
    <w:p w14:paraId="00000358" w14:textId="77777777" w:rsidR="001C6A30" w:rsidRDefault="00756286" w:rsidP="006475E2">
      <w:pPr>
        <w:ind w:left="851" w:hanging="851"/>
      </w:pPr>
      <w:r>
        <w:lastRenderedPageBreak/>
        <w:t xml:space="preserve">Sharwood Smith, M. (1993). Input enhancement in instructed </w:t>
      </w:r>
      <w:proofErr w:type="spellStart"/>
      <w:proofErr w:type="gramStart"/>
      <w:r>
        <w:t>SLA:Theoretical</w:t>
      </w:r>
      <w:proofErr w:type="spellEnd"/>
      <w:proofErr w:type="gramEnd"/>
      <w:r>
        <w:t xml:space="preserve"> bases. </w:t>
      </w:r>
      <w:r>
        <w:rPr>
          <w:i/>
        </w:rPr>
        <w:t>Studies in Second Language Acquisition</w:t>
      </w:r>
      <w:r>
        <w:t xml:space="preserve">, 15, 165–179. </w:t>
      </w:r>
      <w:hyperlink r:id="rId42">
        <w:r>
          <w:rPr>
            <w:color w:val="0563C1"/>
            <w:u w:val="single"/>
          </w:rPr>
          <w:t>https://doi.org/10.1017/S0272263100011943</w:t>
        </w:r>
      </w:hyperlink>
      <w:r>
        <w:t xml:space="preserve"> </w:t>
      </w:r>
    </w:p>
    <w:p w14:paraId="00000359" w14:textId="77777777" w:rsidR="001C6A30" w:rsidRDefault="00756286" w:rsidP="006475E2">
      <w:pPr>
        <w:ind w:left="851" w:hanging="851"/>
      </w:pPr>
      <w:r>
        <w:t xml:space="preserve">Serrano, R. &amp; Pellicer‐Sánchez, A. (2019). Young L2 learners’ online processing of information in a graded reader during reading-only and reading-while-listening conditions: A study of eye-movements. </w:t>
      </w:r>
      <w:r>
        <w:rPr>
          <w:i/>
        </w:rPr>
        <w:t>Applied Linguistics Review</w:t>
      </w:r>
      <w:r>
        <w:t xml:space="preserve">. 13(1). </w:t>
      </w:r>
      <w:hyperlink r:id="rId43">
        <w:r>
          <w:rPr>
            <w:color w:val="0563C1"/>
            <w:u w:val="single"/>
          </w:rPr>
          <w:t>https://doi.org/10.1515/applirev-2018-0102</w:t>
        </w:r>
      </w:hyperlink>
      <w:r>
        <w:t xml:space="preserve"> </w:t>
      </w:r>
    </w:p>
    <w:p w14:paraId="0000035A" w14:textId="77777777" w:rsidR="001C6A30" w:rsidRDefault="00756286" w:rsidP="006475E2">
      <w:pPr>
        <w:ind w:left="851" w:hanging="851"/>
      </w:pPr>
      <w:proofErr w:type="spellStart"/>
      <w:r>
        <w:t>Tragant</w:t>
      </w:r>
      <w:proofErr w:type="spellEnd"/>
      <w:r>
        <w:t xml:space="preserve">, E., &amp; Pellicer-Sánchez, A. (2019). Young EFL learners’ processing of multimodal input: Examining learners’ eye movements. </w:t>
      </w:r>
      <w:r>
        <w:rPr>
          <w:i/>
        </w:rPr>
        <w:t>System</w:t>
      </w:r>
      <w:r>
        <w:t xml:space="preserve">, </w:t>
      </w:r>
      <w:r>
        <w:rPr>
          <w:i/>
        </w:rPr>
        <w:t>80</w:t>
      </w:r>
      <w:r>
        <w:t xml:space="preserve">, 212-223. </w:t>
      </w:r>
      <w:hyperlink r:id="rId44">
        <w:r>
          <w:rPr>
            <w:color w:val="0563C1"/>
            <w:u w:val="single"/>
          </w:rPr>
          <w:t>https://doi.org/10.1016/j.system.2018.12.002</w:t>
        </w:r>
      </w:hyperlink>
      <w:r>
        <w:t xml:space="preserve"> </w:t>
      </w:r>
    </w:p>
    <w:p w14:paraId="0000035B" w14:textId="77777777" w:rsidR="001C6A30" w:rsidRDefault="00756286" w:rsidP="006475E2">
      <w:pPr>
        <w:ind w:left="851" w:hanging="851"/>
      </w:pPr>
      <w:proofErr w:type="spellStart"/>
      <w:r>
        <w:t>Vanderplank</w:t>
      </w:r>
      <w:proofErr w:type="spellEnd"/>
      <w:r>
        <w:t xml:space="preserve">, R. (2016). Captioned media in foreign language learning and teaching: Subtitles for the deaf and hard-of-hearing as tools for language learning. Palgrave Macmillan. </w:t>
      </w:r>
      <w:hyperlink r:id="rId45">
        <w:r>
          <w:rPr>
            <w:color w:val="0563C1"/>
            <w:u w:val="single"/>
          </w:rPr>
          <w:t>https://doi.org/10.1057/978-1-137-50045-8</w:t>
        </w:r>
      </w:hyperlink>
      <w:r>
        <w:t xml:space="preserve"> </w:t>
      </w:r>
    </w:p>
    <w:p w14:paraId="0000035C" w14:textId="77777777" w:rsidR="001C6A30" w:rsidRDefault="00756286" w:rsidP="006475E2">
      <w:pPr>
        <w:ind w:left="851" w:hanging="851"/>
      </w:pPr>
      <w:r>
        <w:t xml:space="preserve">Winke, P. M. (2013). The effects of input enhancement on grammar learning and comprehension: A modified replication of Lee (2007) with eye-movement data. </w:t>
      </w:r>
      <w:r>
        <w:rPr>
          <w:i/>
        </w:rPr>
        <w:t>Studies in Second Language Acquisition, 35</w:t>
      </w:r>
      <w:r>
        <w:t xml:space="preserve">(2), 323–352. </w:t>
      </w:r>
      <w:hyperlink r:id="rId46">
        <w:r>
          <w:rPr>
            <w:color w:val="0563C1"/>
            <w:u w:val="single"/>
          </w:rPr>
          <w:t>https://doi.org/10.1017/S0272263112000903</w:t>
        </w:r>
      </w:hyperlink>
      <w:r>
        <w:t xml:space="preserve"> </w:t>
      </w:r>
    </w:p>
    <w:p w14:paraId="0000035D" w14:textId="77777777" w:rsidR="001C6A30" w:rsidRDefault="00756286" w:rsidP="006475E2">
      <w:pPr>
        <w:ind w:left="851" w:hanging="851"/>
      </w:pPr>
      <w:r>
        <w:t>Webb, S., Uchihara, T., &amp; Yanagisawa, A. (2023). How effective is second language incidental vocabulary learning? A meta-analysis. </w:t>
      </w:r>
      <w:r>
        <w:rPr>
          <w:i/>
        </w:rPr>
        <w:t>Language Teaching</w:t>
      </w:r>
      <w:r>
        <w:t>, </w:t>
      </w:r>
      <w:r>
        <w:rPr>
          <w:i/>
        </w:rPr>
        <w:t>56</w:t>
      </w:r>
      <w:r>
        <w:t xml:space="preserve">(2), 161–180. </w:t>
      </w:r>
      <w:hyperlink r:id="rId47">
        <w:r>
          <w:rPr>
            <w:color w:val="0563C1"/>
            <w:u w:val="single"/>
          </w:rPr>
          <w:t>http://doi.org/10.1017/S0261444822000507</w:t>
        </w:r>
      </w:hyperlink>
      <w:r>
        <w:t xml:space="preserve"> </w:t>
      </w:r>
    </w:p>
    <w:sectPr w:rsidR="001C6A30">
      <w:pgSz w:w="11906" w:h="16838"/>
      <w:pgMar w:top="1276" w:right="1701" w:bottom="1276" w:left="1701"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1D14E23" w16cex:dateUtc="2024-04-09T10:29:00Z"/>
  <w16cex:commentExtensible w16cex:durableId="2764598E" w16cex:dateUtc="2024-04-09T09:54:00Z"/>
  <w16cex:commentExtensible w16cex:durableId="7B3DBBAB" w16cex:dateUtc="2024-04-09T09:55:00Z"/>
  <w16cex:commentExtensible w16cex:durableId="5200C15F" w16cex:dateUtc="2024-04-09T10:01:00Z"/>
  <w16cex:commentExtensible w16cex:durableId="709232D0" w16cex:dateUtc="2024-03-31T10:22:00Z"/>
  <w16cex:commentExtensible w16cex:durableId="5FF91E19" w16cex:dateUtc="2024-04-02T09:23:00Z"/>
  <w16cex:commentExtensible w16cex:durableId="073C742D" w16cex:dateUtc="2024-04-02T12:48:00Z"/>
  <w16cex:commentExtensible w16cex:durableId="2204BB1F" w16cex:dateUtc="2024-04-09T09:57:00Z"/>
  <w16cex:commentExtensible w16cex:durableId="68D35B4A" w16cex:dateUtc="2024-04-05T08:40:00Z"/>
  <w16cex:commentExtensible w16cex:durableId="41AD1915" w16cex:dateUtc="2024-04-09T10:04:00Z"/>
  <w16cex:commentExtensible w16cex:durableId="5DF066C4" w16cex:dateUtc="2024-04-09T10:17:00Z"/>
  <w16cex:commentExtensible w16cex:durableId="000B6F99" w16cex:dateUtc="2024-04-09T10:23:00Z"/>
  <w16cex:commentExtensible w16cex:durableId="00F317C3" w16cex:dateUtc="2024-04-09T10:28:00Z"/>
  <w16cex:commentExtensible w16cex:durableId="26B5EED1" w16cex:dateUtc="2024-04-09T10:07:00Z"/>
  <w16cex:commentExtensible w16cex:durableId="0CBE9A5E" w16cex:dateUtc="2024-04-09T10:09:00Z"/>
  <w16cex:commentExtensible w16cex:durableId="68748A2E" w16cex:dateUtc="2024-04-02T13:26:00Z"/>
  <w16cex:commentExtensible w16cex:durableId="64DE5BD7" w16cex:dateUtc="2024-04-02T13:28:00Z"/>
  <w16cex:commentExtensible w16cex:durableId="227BA54C" w16cex:dateUtc="2024-04-02T13:28:00Z"/>
  <w16cex:commentExtensible w16cex:durableId="2A4C39E6" w16cex:dateUtc="2024-04-02T13:29:00Z"/>
  <w16cex:commentExtensible w16cex:durableId="6A02C821" w16cex:dateUtc="2024-04-02T13:29:00Z"/>
  <w16cex:commentExtensible w16cex:durableId="79B794C5" w16cex:dateUtc="2024-04-02T13:29:00Z"/>
  <w16cex:commentExtensible w16cex:durableId="5445B443" w16cex:dateUtc="2024-04-08T10:41:00Z"/>
  <w16cex:commentExtensible w16cex:durableId="275F5543" w16cex:dateUtc="2024-04-02T13:3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2AA2D7" w14:textId="77777777" w:rsidR="00706F2B" w:rsidRDefault="00706F2B">
      <w:pPr>
        <w:spacing w:after="0" w:line="240" w:lineRule="auto"/>
      </w:pPr>
      <w:r>
        <w:separator/>
      </w:r>
    </w:p>
  </w:endnote>
  <w:endnote w:type="continuationSeparator" w:id="0">
    <w:p w14:paraId="51F712FE" w14:textId="77777777" w:rsidR="00706F2B" w:rsidRDefault="00706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rdo">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0ED46D" w14:textId="77777777" w:rsidR="00706F2B" w:rsidRDefault="00706F2B">
      <w:pPr>
        <w:spacing w:after="0" w:line="240" w:lineRule="auto"/>
      </w:pPr>
      <w:r>
        <w:separator/>
      </w:r>
    </w:p>
  </w:footnote>
  <w:footnote w:type="continuationSeparator" w:id="0">
    <w:p w14:paraId="6DDDDAC7" w14:textId="77777777" w:rsidR="00706F2B" w:rsidRDefault="00706F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022346"/>
    <w:multiLevelType w:val="hybridMultilevel"/>
    <w:tmpl w:val="D99CD8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124F73"/>
    <w:multiLevelType w:val="multilevel"/>
    <w:tmpl w:val="867E2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6A30"/>
    <w:rsid w:val="00005462"/>
    <w:rsid w:val="00043365"/>
    <w:rsid w:val="00074AC1"/>
    <w:rsid w:val="00083F0B"/>
    <w:rsid w:val="00085A8C"/>
    <w:rsid w:val="00092AFE"/>
    <w:rsid w:val="000C7137"/>
    <w:rsid w:val="000D1577"/>
    <w:rsid w:val="000F7C37"/>
    <w:rsid w:val="00124FAD"/>
    <w:rsid w:val="00135018"/>
    <w:rsid w:val="00142255"/>
    <w:rsid w:val="00154D41"/>
    <w:rsid w:val="0018346F"/>
    <w:rsid w:val="001913B4"/>
    <w:rsid w:val="001B48BD"/>
    <w:rsid w:val="001B59CF"/>
    <w:rsid w:val="001C6A30"/>
    <w:rsid w:val="001D0E19"/>
    <w:rsid w:val="001F32BF"/>
    <w:rsid w:val="00201E65"/>
    <w:rsid w:val="00206CCF"/>
    <w:rsid w:val="002132B0"/>
    <w:rsid w:val="002B3A47"/>
    <w:rsid w:val="002B3E8B"/>
    <w:rsid w:val="002B4034"/>
    <w:rsid w:val="002B48CA"/>
    <w:rsid w:val="002C441D"/>
    <w:rsid w:val="002D274E"/>
    <w:rsid w:val="002F4E1E"/>
    <w:rsid w:val="00316139"/>
    <w:rsid w:val="003355BA"/>
    <w:rsid w:val="003454E4"/>
    <w:rsid w:val="0035796C"/>
    <w:rsid w:val="00381C75"/>
    <w:rsid w:val="00383E96"/>
    <w:rsid w:val="0039631A"/>
    <w:rsid w:val="003A3AAD"/>
    <w:rsid w:val="003D141E"/>
    <w:rsid w:val="003F0672"/>
    <w:rsid w:val="004043E4"/>
    <w:rsid w:val="00414FC7"/>
    <w:rsid w:val="00414FEC"/>
    <w:rsid w:val="00464102"/>
    <w:rsid w:val="00465337"/>
    <w:rsid w:val="00491E14"/>
    <w:rsid w:val="004A22E5"/>
    <w:rsid w:val="004D1DBC"/>
    <w:rsid w:val="004E4377"/>
    <w:rsid w:val="004F074C"/>
    <w:rsid w:val="004F6812"/>
    <w:rsid w:val="00513239"/>
    <w:rsid w:val="005155FE"/>
    <w:rsid w:val="0053297C"/>
    <w:rsid w:val="00541261"/>
    <w:rsid w:val="005671EE"/>
    <w:rsid w:val="005674A0"/>
    <w:rsid w:val="0058007F"/>
    <w:rsid w:val="005C0E16"/>
    <w:rsid w:val="005C1B3D"/>
    <w:rsid w:val="005C7B50"/>
    <w:rsid w:val="005D6436"/>
    <w:rsid w:val="00600BD9"/>
    <w:rsid w:val="006325FD"/>
    <w:rsid w:val="00640336"/>
    <w:rsid w:val="006407DE"/>
    <w:rsid w:val="00646C95"/>
    <w:rsid w:val="006475E2"/>
    <w:rsid w:val="006631A6"/>
    <w:rsid w:val="00683D81"/>
    <w:rsid w:val="006850DE"/>
    <w:rsid w:val="006B4D2D"/>
    <w:rsid w:val="006C077F"/>
    <w:rsid w:val="006C1169"/>
    <w:rsid w:val="006E6C15"/>
    <w:rsid w:val="006E7D3A"/>
    <w:rsid w:val="006F1D93"/>
    <w:rsid w:val="006F729E"/>
    <w:rsid w:val="00704D2F"/>
    <w:rsid w:val="00706F2B"/>
    <w:rsid w:val="00717CC1"/>
    <w:rsid w:val="00737539"/>
    <w:rsid w:val="00756286"/>
    <w:rsid w:val="00777C99"/>
    <w:rsid w:val="0079596B"/>
    <w:rsid w:val="007A5BAB"/>
    <w:rsid w:val="007B3B3D"/>
    <w:rsid w:val="007B7BD6"/>
    <w:rsid w:val="007D02D8"/>
    <w:rsid w:val="007E6A87"/>
    <w:rsid w:val="008362F8"/>
    <w:rsid w:val="00872436"/>
    <w:rsid w:val="00883859"/>
    <w:rsid w:val="00885A3D"/>
    <w:rsid w:val="0089011C"/>
    <w:rsid w:val="00922B8C"/>
    <w:rsid w:val="00936487"/>
    <w:rsid w:val="00955B31"/>
    <w:rsid w:val="00961CFC"/>
    <w:rsid w:val="009A5AC1"/>
    <w:rsid w:val="009B21C5"/>
    <w:rsid w:val="009C4E8F"/>
    <w:rsid w:val="009F5013"/>
    <w:rsid w:val="00A00B59"/>
    <w:rsid w:val="00A55A30"/>
    <w:rsid w:val="00A629A2"/>
    <w:rsid w:val="00A84F56"/>
    <w:rsid w:val="00AC2A23"/>
    <w:rsid w:val="00AD56AB"/>
    <w:rsid w:val="00AE7320"/>
    <w:rsid w:val="00B15C9C"/>
    <w:rsid w:val="00B50AFD"/>
    <w:rsid w:val="00B60826"/>
    <w:rsid w:val="00B612C3"/>
    <w:rsid w:val="00B62B77"/>
    <w:rsid w:val="00B62D1B"/>
    <w:rsid w:val="00B64F95"/>
    <w:rsid w:val="00B950C7"/>
    <w:rsid w:val="00BA3C59"/>
    <w:rsid w:val="00BA6A4A"/>
    <w:rsid w:val="00BD1DA5"/>
    <w:rsid w:val="00BD5D82"/>
    <w:rsid w:val="00BE0BF8"/>
    <w:rsid w:val="00BE3CE7"/>
    <w:rsid w:val="00BE504D"/>
    <w:rsid w:val="00BE7926"/>
    <w:rsid w:val="00BE7FB5"/>
    <w:rsid w:val="00BF3F7E"/>
    <w:rsid w:val="00C0691D"/>
    <w:rsid w:val="00C20C58"/>
    <w:rsid w:val="00C24D7F"/>
    <w:rsid w:val="00C31E25"/>
    <w:rsid w:val="00CA4508"/>
    <w:rsid w:val="00CB057D"/>
    <w:rsid w:val="00CB4226"/>
    <w:rsid w:val="00CC1B3D"/>
    <w:rsid w:val="00CC4457"/>
    <w:rsid w:val="00CF3F54"/>
    <w:rsid w:val="00D0768B"/>
    <w:rsid w:val="00D32DDC"/>
    <w:rsid w:val="00D355D2"/>
    <w:rsid w:val="00D45A30"/>
    <w:rsid w:val="00D86CC7"/>
    <w:rsid w:val="00DA5F7A"/>
    <w:rsid w:val="00DD0585"/>
    <w:rsid w:val="00E15AD7"/>
    <w:rsid w:val="00E42480"/>
    <w:rsid w:val="00E54848"/>
    <w:rsid w:val="00E663F9"/>
    <w:rsid w:val="00E92D74"/>
    <w:rsid w:val="00EE4270"/>
    <w:rsid w:val="00F01F42"/>
    <w:rsid w:val="00F5231C"/>
    <w:rsid w:val="00FA0B16"/>
    <w:rsid w:val="00FA0BAA"/>
    <w:rsid w:val="00FA6F5B"/>
    <w:rsid w:val="00FC346B"/>
    <w:rsid w:val="00FC78D4"/>
    <w:rsid w:val="00FD0279"/>
    <w:rsid w:val="00FF3F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09DB7"/>
  <w15:docId w15:val="{B316EC96-4C97-4DCB-86FA-4E018AC58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GB" w:bidi="ar-SA"/>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E3CE7"/>
    <w:pPr>
      <w:spacing w:line="480" w:lineRule="auto"/>
    </w:pPr>
  </w:style>
  <w:style w:type="paragraph" w:styleId="Ttulo1">
    <w:name w:val="heading 1"/>
    <w:basedOn w:val="Normal"/>
    <w:next w:val="Normal"/>
    <w:link w:val="Ttulo1Car"/>
    <w:uiPriority w:val="9"/>
    <w:qFormat/>
    <w:rsid w:val="00DC4A4B"/>
    <w:pPr>
      <w:outlineLvl w:val="0"/>
    </w:pPr>
    <w:rPr>
      <w:b/>
      <w:bCs/>
    </w:rPr>
  </w:style>
  <w:style w:type="paragraph" w:styleId="Ttulo2">
    <w:name w:val="heading 2"/>
    <w:basedOn w:val="Normal"/>
    <w:next w:val="Normal"/>
    <w:link w:val="Ttulo2Car"/>
    <w:uiPriority w:val="9"/>
    <w:unhideWhenUsed/>
    <w:qFormat/>
    <w:rsid w:val="006475E2"/>
    <w:pPr>
      <w:outlineLvl w:val="1"/>
    </w:pPr>
    <w:rPr>
      <w:bCs/>
    </w:rPr>
  </w:style>
  <w:style w:type="paragraph" w:styleId="Ttulo3">
    <w:name w:val="heading 3"/>
    <w:basedOn w:val="Normal"/>
    <w:next w:val="Normal"/>
    <w:link w:val="Ttulo3Car"/>
    <w:uiPriority w:val="9"/>
    <w:unhideWhenUsed/>
    <w:qFormat/>
    <w:rsid w:val="00560C1E"/>
    <w:pPr>
      <w:outlineLvl w:val="2"/>
    </w:pPr>
    <w:rPr>
      <w:b/>
      <w:bCs/>
      <w:i/>
      <w:iCs/>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7907C9"/>
    <w:rPr>
      <w:color w:val="0563C1" w:themeColor="hyperlink"/>
      <w:u w:val="single"/>
    </w:rPr>
  </w:style>
  <w:style w:type="character" w:styleId="Mencinsinresolver">
    <w:name w:val="Unresolved Mention"/>
    <w:basedOn w:val="Fuentedeprrafopredeter"/>
    <w:uiPriority w:val="99"/>
    <w:semiHidden/>
    <w:unhideWhenUsed/>
    <w:rsid w:val="007907C9"/>
    <w:rPr>
      <w:color w:val="605E5C"/>
      <w:shd w:val="clear" w:color="auto" w:fill="E1DFDD"/>
    </w:rPr>
  </w:style>
  <w:style w:type="paragraph" w:styleId="Prrafodelista">
    <w:name w:val="List Paragraph"/>
    <w:basedOn w:val="Normal"/>
    <w:uiPriority w:val="34"/>
    <w:qFormat/>
    <w:rsid w:val="00701BE9"/>
    <w:pPr>
      <w:ind w:left="720"/>
      <w:contextualSpacing/>
    </w:pPr>
  </w:style>
  <w:style w:type="table" w:styleId="Tablanormal4">
    <w:name w:val="Plain Table 4"/>
    <w:basedOn w:val="Tablanormal"/>
    <w:uiPriority w:val="44"/>
    <w:rsid w:val="001500E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DC4A4B"/>
    <w:rPr>
      <w:rFonts w:ascii="Times New Roman" w:hAnsi="Times New Roman" w:cs="Times New Roman"/>
      <w:b/>
      <w:bCs/>
      <w:sz w:val="24"/>
      <w:szCs w:val="24"/>
    </w:rPr>
  </w:style>
  <w:style w:type="character" w:customStyle="1" w:styleId="Ttulo2Car">
    <w:name w:val="Título 2 Car"/>
    <w:basedOn w:val="Fuentedeprrafopredeter"/>
    <w:link w:val="Ttulo2"/>
    <w:uiPriority w:val="9"/>
    <w:rsid w:val="006475E2"/>
    <w:rPr>
      <w:bCs/>
    </w:rPr>
  </w:style>
  <w:style w:type="character" w:styleId="Refdecomentario">
    <w:name w:val="annotation reference"/>
    <w:basedOn w:val="Fuentedeprrafopredeter"/>
    <w:uiPriority w:val="99"/>
    <w:semiHidden/>
    <w:unhideWhenUsed/>
    <w:rsid w:val="00423349"/>
    <w:rPr>
      <w:sz w:val="16"/>
      <w:szCs w:val="16"/>
    </w:rPr>
  </w:style>
  <w:style w:type="paragraph" w:styleId="Textocomentario">
    <w:name w:val="annotation text"/>
    <w:basedOn w:val="Normal"/>
    <w:link w:val="TextocomentarioCar"/>
    <w:uiPriority w:val="99"/>
    <w:unhideWhenUsed/>
    <w:rsid w:val="00423349"/>
    <w:pPr>
      <w:spacing w:line="240" w:lineRule="auto"/>
    </w:pPr>
    <w:rPr>
      <w:sz w:val="20"/>
      <w:szCs w:val="20"/>
    </w:rPr>
  </w:style>
  <w:style w:type="character" w:customStyle="1" w:styleId="TextocomentarioCar">
    <w:name w:val="Texto comentario Car"/>
    <w:basedOn w:val="Fuentedeprrafopredeter"/>
    <w:link w:val="Textocomentario"/>
    <w:uiPriority w:val="99"/>
    <w:rsid w:val="00423349"/>
    <w:rPr>
      <w:rFonts w:ascii="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423349"/>
    <w:rPr>
      <w:b/>
      <w:bCs/>
    </w:rPr>
  </w:style>
  <w:style w:type="character" w:customStyle="1" w:styleId="AsuntodelcomentarioCar">
    <w:name w:val="Asunto del comentario Car"/>
    <w:basedOn w:val="TextocomentarioCar"/>
    <w:link w:val="Asuntodelcomentario"/>
    <w:uiPriority w:val="99"/>
    <w:semiHidden/>
    <w:rsid w:val="00423349"/>
    <w:rPr>
      <w:rFonts w:ascii="Times New Roman" w:hAnsi="Times New Roman" w:cs="Times New Roman"/>
      <w:b/>
      <w:bCs/>
      <w:sz w:val="20"/>
      <w:szCs w:val="20"/>
    </w:rPr>
  </w:style>
  <w:style w:type="character" w:customStyle="1" w:styleId="Ttulo3Car">
    <w:name w:val="Título 3 Car"/>
    <w:basedOn w:val="Fuentedeprrafopredeter"/>
    <w:link w:val="Ttulo3"/>
    <w:uiPriority w:val="9"/>
    <w:rsid w:val="00560C1E"/>
    <w:rPr>
      <w:rFonts w:ascii="Times New Roman" w:hAnsi="Times New Roman" w:cs="Times New Roman"/>
      <w:b/>
      <w:bCs/>
      <w:i/>
      <w:iCs/>
      <w:sz w:val="24"/>
      <w:szCs w:val="24"/>
    </w:rPr>
  </w:style>
  <w:style w:type="paragraph" w:styleId="Textonotapie">
    <w:name w:val="footnote text"/>
    <w:basedOn w:val="Normal"/>
    <w:link w:val="TextonotapieCar"/>
    <w:uiPriority w:val="99"/>
    <w:semiHidden/>
    <w:unhideWhenUsed/>
    <w:rsid w:val="0041081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1081D"/>
    <w:rPr>
      <w:rFonts w:ascii="Times New Roman" w:hAnsi="Times New Roman" w:cs="Times New Roman"/>
      <w:sz w:val="20"/>
      <w:szCs w:val="20"/>
    </w:rPr>
  </w:style>
  <w:style w:type="character" w:styleId="Refdenotaalpie">
    <w:name w:val="footnote reference"/>
    <w:basedOn w:val="Fuentedeprrafopredeter"/>
    <w:uiPriority w:val="99"/>
    <w:semiHidden/>
    <w:unhideWhenUsed/>
    <w:rsid w:val="0041081D"/>
    <w:rPr>
      <w:vertAlign w:val="superscript"/>
    </w:rPr>
  </w:style>
  <w:style w:type="paragraph" w:styleId="Revisin">
    <w:name w:val="Revision"/>
    <w:hidden/>
    <w:uiPriority w:val="99"/>
    <w:semiHidden/>
    <w:rsid w:val="00DB5018"/>
    <w:pPr>
      <w:spacing w:after="0" w:line="240" w:lineRule="auto"/>
    </w:pPr>
  </w:style>
  <w:style w:type="paragraph" w:styleId="Textodeglobo">
    <w:name w:val="Balloon Text"/>
    <w:basedOn w:val="Normal"/>
    <w:link w:val="TextodegloboCar"/>
    <w:uiPriority w:val="99"/>
    <w:semiHidden/>
    <w:unhideWhenUsed/>
    <w:rsid w:val="00BF4F8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F4F8D"/>
    <w:rPr>
      <w:rFonts w:ascii="Segoe UI" w:hAnsi="Segoe UI" w:cs="Segoe UI"/>
      <w:sz w:val="18"/>
      <w:szCs w:val="18"/>
    </w:rPr>
  </w:style>
  <w:style w:type="table" w:styleId="Tablaconcuadrcula">
    <w:name w:val="Table Grid"/>
    <w:basedOn w:val="Tablanormal"/>
    <w:uiPriority w:val="39"/>
    <w:rsid w:val="001B5DFD"/>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684B9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vnculovisitado">
    <w:name w:val="FollowedHyperlink"/>
    <w:basedOn w:val="Fuentedeprrafopredeter"/>
    <w:uiPriority w:val="99"/>
    <w:semiHidden/>
    <w:unhideWhenUsed/>
    <w:rsid w:val="00401F5A"/>
    <w:rPr>
      <w:color w:val="954F72" w:themeColor="followedHyperlink"/>
      <w:u w:val="single"/>
    </w:rPr>
  </w:style>
  <w:style w:type="character" w:styleId="Textodelmarcadordeposicin">
    <w:name w:val="Placeholder Text"/>
    <w:basedOn w:val="Fuentedeprrafopredeter"/>
    <w:uiPriority w:val="99"/>
    <w:semiHidden/>
    <w:rsid w:val="00BB469C"/>
    <w:rPr>
      <w:color w:val="666666"/>
    </w:rPr>
  </w:style>
  <w:style w:type="paragraph" w:styleId="Textonotaalfinal">
    <w:name w:val="endnote text"/>
    <w:basedOn w:val="Normal"/>
    <w:link w:val="TextonotaalfinalCar"/>
    <w:uiPriority w:val="99"/>
    <w:semiHidden/>
    <w:unhideWhenUsed/>
    <w:rsid w:val="000C44F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C44F9"/>
    <w:rPr>
      <w:rFonts w:ascii="Times New Roman" w:hAnsi="Times New Roman" w:cs="Times New Roman"/>
      <w:sz w:val="20"/>
      <w:szCs w:val="20"/>
    </w:rPr>
  </w:style>
  <w:style w:type="character" w:styleId="Refdenotaalfinal">
    <w:name w:val="endnote reference"/>
    <w:basedOn w:val="Fuentedeprrafopredeter"/>
    <w:uiPriority w:val="99"/>
    <w:semiHidden/>
    <w:unhideWhenUsed/>
    <w:rsid w:val="000C44F9"/>
    <w:rPr>
      <w:vertAlign w:val="superscri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tblPr>
      <w:tblStyleRowBandSize w:val="1"/>
      <w:tblStyleColBandSize w:val="1"/>
      <w:tblCellMar>
        <w:left w:w="115" w:type="dxa"/>
        <w:right w:w="115" w:type="dxa"/>
      </w:tblCellMar>
    </w:tblPr>
  </w:style>
  <w:style w:type="table" w:customStyle="1" w:styleId="a0">
    <w:basedOn w:val="Tablanormal"/>
    <w:tblPr>
      <w:tblStyleRowBandSize w:val="1"/>
      <w:tblStyleColBandSize w:val="1"/>
      <w:tblCellMar>
        <w:left w:w="115" w:type="dxa"/>
        <w:right w:w="115" w:type="dxa"/>
      </w:tblCellMar>
    </w:tblPr>
  </w:style>
  <w:style w:type="table" w:customStyle="1" w:styleId="a1">
    <w:basedOn w:val="Tablanormal"/>
    <w:pPr>
      <w:spacing w:after="0" w:line="240" w:lineRule="auto"/>
    </w:pPr>
    <w:tblPr>
      <w:tblStyleRowBandSize w:val="1"/>
      <w:tblStyleColBandSize w:val="1"/>
    </w:tblPr>
  </w:style>
  <w:style w:type="table" w:customStyle="1" w:styleId="a2">
    <w:basedOn w:val="Tablanormal"/>
    <w:tblPr>
      <w:tblStyleRowBandSize w:val="1"/>
      <w:tblStyleColBandSize w:val="1"/>
      <w:tblCellMar>
        <w:left w:w="115" w:type="dxa"/>
        <w:right w:w="115" w:type="dxa"/>
      </w:tblCellMar>
    </w:tblPr>
  </w:style>
  <w:style w:type="table" w:customStyle="1" w:styleId="a3">
    <w:basedOn w:val="Tablanormal"/>
    <w:tblPr>
      <w:tblStyleRowBandSize w:val="1"/>
      <w:tblStyleColBandSize w:val="1"/>
      <w:tblCellMar>
        <w:left w:w="115" w:type="dxa"/>
        <w:right w:w="115" w:type="dxa"/>
      </w:tblCellMar>
    </w:tblPr>
  </w:style>
  <w:style w:type="table" w:customStyle="1" w:styleId="a4">
    <w:basedOn w:val="Tablanormal"/>
    <w:pPr>
      <w:spacing w:after="0" w:line="240" w:lineRule="auto"/>
    </w:pPr>
    <w:tblPr>
      <w:tblStyleRowBandSize w:val="1"/>
      <w:tblStyleColBandSize w:val="1"/>
    </w:tblPr>
  </w:style>
  <w:style w:type="table" w:customStyle="1" w:styleId="a5">
    <w:basedOn w:val="Tablanormal"/>
    <w:pPr>
      <w:spacing w:after="0" w:line="240" w:lineRule="auto"/>
    </w:pPr>
    <w:tblPr>
      <w:tblStyleRowBandSize w:val="1"/>
      <w:tblStyleColBandSize w:val="1"/>
    </w:tblPr>
  </w:style>
  <w:style w:type="table" w:customStyle="1" w:styleId="a6">
    <w:basedOn w:val="Tablanormal"/>
    <w:pPr>
      <w:spacing w:after="0" w:line="240" w:lineRule="auto"/>
    </w:pPr>
    <w:tblPr>
      <w:tblStyleRowBandSize w:val="1"/>
      <w:tblStyleColBandSize w:val="1"/>
    </w:tblPr>
  </w:style>
  <w:style w:type="table" w:customStyle="1" w:styleId="a7">
    <w:basedOn w:val="Tablanormal"/>
    <w:pPr>
      <w:spacing w:after="0" w:line="240" w:lineRule="auto"/>
    </w:pPr>
    <w:tblPr>
      <w:tblStyleRowBandSize w:val="1"/>
      <w:tblStyleColBandSize w:val="1"/>
    </w:tblPr>
  </w:style>
  <w:style w:type="table" w:customStyle="1" w:styleId="a8">
    <w:basedOn w:val="Tablanormal"/>
    <w:tblPr>
      <w:tblStyleRowBandSize w:val="1"/>
      <w:tblStyleColBandSize w:val="1"/>
      <w:tblCellMar>
        <w:left w:w="115" w:type="dxa"/>
        <w:right w:w="115" w:type="dxa"/>
      </w:tblCellMar>
    </w:tblPr>
  </w:style>
  <w:style w:type="table" w:customStyle="1" w:styleId="a9">
    <w:basedOn w:val="Tablanormal"/>
    <w:pPr>
      <w:spacing w:after="0" w:line="240" w:lineRule="auto"/>
    </w:pPr>
    <w:tblPr>
      <w:tblStyleRowBandSize w:val="1"/>
      <w:tblStyleColBandSize w:val="1"/>
    </w:tblPr>
  </w:style>
  <w:style w:type="paragraph" w:styleId="NormalWeb">
    <w:name w:val="Normal (Web)"/>
    <w:basedOn w:val="Normal"/>
    <w:uiPriority w:val="99"/>
    <w:semiHidden/>
    <w:unhideWhenUsed/>
    <w:rsid w:val="009B21C5"/>
    <w:pPr>
      <w:spacing w:before="100" w:beforeAutospacing="1" w:after="100" w:afterAutospacing="1" w:line="240" w:lineRule="auto"/>
    </w:pPr>
  </w:style>
  <w:style w:type="table" w:styleId="Tablanormal1">
    <w:name w:val="Plain Table 1"/>
    <w:basedOn w:val="Tablanormal"/>
    <w:uiPriority w:val="41"/>
    <w:rsid w:val="00CB057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inespaciado">
    <w:name w:val="No Spacing"/>
    <w:uiPriority w:val="1"/>
    <w:qFormat/>
    <w:rsid w:val="00BE3C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6987750">
      <w:bodyDiv w:val="1"/>
      <w:marLeft w:val="0"/>
      <w:marRight w:val="0"/>
      <w:marTop w:val="0"/>
      <w:marBottom w:val="0"/>
      <w:divBdr>
        <w:top w:val="none" w:sz="0" w:space="0" w:color="auto"/>
        <w:left w:val="none" w:sz="0" w:space="0" w:color="auto"/>
        <w:bottom w:val="none" w:sz="0" w:space="0" w:color="auto"/>
        <w:right w:val="none" w:sz="0" w:space="0" w:color="auto"/>
      </w:divBdr>
    </w:div>
    <w:div w:id="814491024">
      <w:bodyDiv w:val="1"/>
      <w:marLeft w:val="0"/>
      <w:marRight w:val="0"/>
      <w:marTop w:val="0"/>
      <w:marBottom w:val="0"/>
      <w:divBdr>
        <w:top w:val="none" w:sz="0" w:space="0" w:color="auto"/>
        <w:left w:val="none" w:sz="0" w:space="0" w:color="auto"/>
        <w:bottom w:val="none" w:sz="0" w:space="0" w:color="auto"/>
        <w:right w:val="none" w:sz="0" w:space="0" w:color="auto"/>
      </w:divBdr>
    </w:div>
    <w:div w:id="1139763331">
      <w:bodyDiv w:val="1"/>
      <w:marLeft w:val="0"/>
      <w:marRight w:val="0"/>
      <w:marTop w:val="0"/>
      <w:marBottom w:val="0"/>
      <w:divBdr>
        <w:top w:val="none" w:sz="0" w:space="0" w:color="auto"/>
        <w:left w:val="none" w:sz="0" w:space="0" w:color="auto"/>
        <w:bottom w:val="none" w:sz="0" w:space="0" w:color="auto"/>
        <w:right w:val="none" w:sz="0" w:space="0" w:color="auto"/>
      </w:divBdr>
    </w:div>
    <w:div w:id="1825778931">
      <w:bodyDiv w:val="1"/>
      <w:marLeft w:val="0"/>
      <w:marRight w:val="0"/>
      <w:marTop w:val="0"/>
      <w:marBottom w:val="0"/>
      <w:divBdr>
        <w:top w:val="none" w:sz="0" w:space="0" w:color="auto"/>
        <w:left w:val="none" w:sz="0" w:space="0" w:color="auto"/>
        <w:bottom w:val="none" w:sz="0" w:space="0" w:color="auto"/>
        <w:right w:val="none" w:sz="0" w:space="0" w:color="auto"/>
      </w:divBdr>
    </w:div>
    <w:div w:id="19102639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oi.org/10.3390/educsci13050479" TargetMode="External"/><Relationship Id="rId26" Type="http://schemas.openxmlformats.org/officeDocument/2006/relationships/hyperlink" Target="https://doi.org/10.1017/S0272263119000706" TargetMode="External"/><Relationship Id="rId39" Type="http://schemas.openxmlformats.org/officeDocument/2006/relationships/hyperlink" Target="https://doi.org/10.1017/s027226311900055x" TargetMode="External"/><Relationship Id="rId21" Type="http://schemas.openxmlformats.org/officeDocument/2006/relationships/hyperlink" Target="http://doi.org/10.1017/S0272263119000494" TargetMode="External"/><Relationship Id="rId34" Type="http://schemas.openxmlformats.org/officeDocument/2006/relationships/hyperlink" Target="https://doi.org/10.1017/S0272263120000091" TargetMode="External"/><Relationship Id="rId42" Type="http://schemas.openxmlformats.org/officeDocument/2006/relationships/hyperlink" Target="https://doi.org/10.1017/S0272263100011943" TargetMode="External"/><Relationship Id="rId47" Type="http://schemas.openxmlformats.org/officeDocument/2006/relationships/hyperlink" Target="http://doi.org/10.1017/S026144482200050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doi.org/10.1016/j.system.2013.07.013" TargetMode="External"/><Relationship Id="rId11" Type="http://schemas.openxmlformats.org/officeDocument/2006/relationships/hyperlink" Target="http://www.tobii.com" TargetMode="External"/><Relationship Id="rId24" Type="http://schemas.openxmlformats.org/officeDocument/2006/relationships/hyperlink" Target="https://doi.org/10.1111/modl.12503" TargetMode="External"/><Relationship Id="rId32" Type="http://schemas.openxmlformats.org/officeDocument/2006/relationships/hyperlink" Target="https://doi.org/10.1093/applin/amab063" TargetMode="External"/><Relationship Id="rId37" Type="http://schemas.openxmlformats.org/officeDocument/2006/relationships/hyperlink" Target="https://doi.org/10.1177/02676583211049741" TargetMode="External"/><Relationship Id="rId40" Type="http://schemas.openxmlformats.org/officeDocument/2006/relationships/hyperlink" Target="https://doi.org/10.1017/S0272263120000042" TargetMode="External"/><Relationship Id="rId45" Type="http://schemas.openxmlformats.org/officeDocument/2006/relationships/hyperlink" Target="https://doi.org/10.1057/978-1-137-50045-8" TargetMode="External"/><Relationship Id="rId53"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s://doi.org/10.1111/j.1467-9922.2007.00400.x" TargetMode="External"/><Relationship Id="rId28" Type="http://schemas.openxmlformats.org/officeDocument/2006/relationships/hyperlink" Target="https://doi.org/10.1111/modl.12215" TargetMode="External"/><Relationship Id="rId36" Type="http://schemas.openxmlformats.org/officeDocument/2006/relationships/hyperlink" Target="https://doi.org/10.1017/S0272263117000407" TargetMode="External"/><Relationship Id="rId49"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hdl.handle.net/10125/73536" TargetMode="External"/><Relationship Id="rId31" Type="http://schemas.openxmlformats.org/officeDocument/2006/relationships/hyperlink" Target="https://doi.org/10.1075/lia.22001.mun" TargetMode="External"/><Relationship Id="rId44" Type="http://schemas.openxmlformats.org/officeDocument/2006/relationships/hyperlink" Target="https://doi.org/10.1016/j.system.2018.12.002" TargetMode="External"/><Relationship Id="rId4" Type="http://schemas.openxmlformats.org/officeDocument/2006/relationships/styles" Target="styles.xml"/><Relationship Id="rId9" Type="http://schemas.openxmlformats.org/officeDocument/2006/relationships/hyperlink" Target="https://doi.org/10.1075/lllt.61.03fin" TargetMode="External"/><Relationship Id="rId14" Type="http://schemas.openxmlformats.org/officeDocument/2006/relationships/image" Target="media/image4.png"/><Relationship Id="rId22" Type="http://schemas.openxmlformats.org/officeDocument/2006/relationships/hyperlink" Target="https://doi.org/10.1177/13621688231169451" TargetMode="External"/><Relationship Id="rId27" Type="http://schemas.openxmlformats.org/officeDocument/2006/relationships/hyperlink" Target="https://doi.org/10.1017/S0261444821000501" TargetMode="External"/><Relationship Id="rId30" Type="http://schemas.openxmlformats.org/officeDocument/2006/relationships/hyperlink" Target="https://doi.org/10.1016/j.system.2017.04.015" TargetMode="External"/><Relationship Id="rId35" Type="http://schemas.openxmlformats.org/officeDocument/2006/relationships/hyperlink" Target="https://doi.org/10.1017/S0272263120000212" TargetMode="External"/><Relationship Id="rId43" Type="http://schemas.openxmlformats.org/officeDocument/2006/relationships/hyperlink" Target="https://doi.org/10.1515/applirev-2018-0102" TargetMode="External"/><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hyperlink" Target="http://www.laurenceanthony.net/software/pvst" TargetMode="External"/><Relationship Id="rId25" Type="http://schemas.openxmlformats.org/officeDocument/2006/relationships/hyperlink" Target="https://doi.org/10.1017/S0272263120000108" TargetMode="External"/><Relationship Id="rId33" Type="http://schemas.openxmlformats.org/officeDocument/2006/relationships/hyperlink" Target="https://doi.org/10.29140/jaltcall.v18n1.564" TargetMode="External"/><Relationship Id="rId38" Type="http://schemas.openxmlformats.org/officeDocument/2006/relationships/hyperlink" Target="https://doi.org/10.1080/09571736.2019.1638630" TargetMode="External"/><Relationship Id="rId46" Type="http://schemas.openxmlformats.org/officeDocument/2006/relationships/hyperlink" Target="https://doi.org/10.1017/S0272263112000903" TargetMode="External"/><Relationship Id="rId20" Type="http://schemas.openxmlformats.org/officeDocument/2006/relationships/hyperlink" Target="https://doi.org/10.1111/lang.12296" TargetMode="External"/><Relationship Id="rId41" Type="http://schemas.openxmlformats.org/officeDocument/2006/relationships/hyperlink" Target="https://doi.org/10.3390/systems10050133"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ubGXqpxZ9kertIwOkcUYHR+Iug==">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A6F26E4-82EC-425B-B156-22DD4F788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38</Pages>
  <Words>9111</Words>
  <Characters>50113</Characters>
  <Application>Microsoft Office Word</Application>
  <DocSecurity>0</DocSecurity>
  <Lines>417</Lines>
  <Paragraphs>118</Paragraphs>
  <ScaleCrop>false</ScaleCrop>
  <HeadingPairs>
    <vt:vector size="6" baseType="variant">
      <vt:variant>
        <vt:lpstr>Título</vt:lpstr>
      </vt:variant>
      <vt:variant>
        <vt:i4>1</vt:i4>
      </vt:variant>
      <vt:variant>
        <vt:lpstr>Title</vt:lpstr>
      </vt:variant>
      <vt:variant>
        <vt:i4>1</vt:i4>
      </vt:variant>
      <vt:variant>
        <vt:lpstr>Títol</vt:lpstr>
      </vt:variant>
      <vt:variant>
        <vt:i4>1</vt:i4>
      </vt:variant>
    </vt:vector>
  </HeadingPairs>
  <TitlesOfParts>
    <vt:vector size="3" baseType="lpstr">
      <vt:lpstr/>
      <vt:lpstr/>
      <vt:lpstr/>
    </vt:vector>
  </TitlesOfParts>
  <Company/>
  <LinksUpToDate>false</LinksUpToDate>
  <CharactersWithSpaces>59106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Rebeca Finger Bou</dc:creator>
  <cp:lastModifiedBy>Rebeca Finger i Bou</cp:lastModifiedBy>
  <cp:revision>11</cp:revision>
  <dcterms:created xsi:type="dcterms:W3CDTF">2024-04-10T09:27:00Z</dcterms:created>
  <dcterms:modified xsi:type="dcterms:W3CDTF">2024-11-13T11:34:00Z</dcterms:modified>
</cp:coreProperties>
</file>