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29138" w14:textId="77777777" w:rsidR="001B688C" w:rsidRPr="001B688C" w:rsidRDefault="001B688C" w:rsidP="001B688C">
      <w:pPr>
        <w:rPr>
          <w:b/>
          <w:sz w:val="32"/>
          <w:szCs w:val="32"/>
        </w:rPr>
      </w:pPr>
      <w:r>
        <w:rPr>
          <w:b/>
          <w:sz w:val="32"/>
          <w:szCs w:val="32"/>
        </w:rPr>
        <w:t>Cercle cromàtic bàsic</w:t>
      </w:r>
      <w:r w:rsidR="00F81499">
        <w:rPr>
          <w:b/>
          <w:sz w:val="32"/>
          <w:szCs w:val="32"/>
        </w:rPr>
        <w:t>. Barreges subtractives</w:t>
      </w:r>
    </w:p>
    <w:p w14:paraId="3F99D3CE" w14:textId="77777777" w:rsidR="001B688C" w:rsidRPr="001B688C" w:rsidRDefault="001B688C" w:rsidP="001B688C">
      <w:pPr>
        <w:rPr>
          <w:sz w:val="28"/>
          <w:szCs w:val="28"/>
        </w:rPr>
      </w:pPr>
      <w:r w:rsidRPr="001B688C">
        <w:rPr>
          <w:sz w:val="28"/>
          <w:szCs w:val="28"/>
        </w:rPr>
        <w:t>Pintura 1 | Isabel Causadias</w:t>
      </w:r>
    </w:p>
    <w:p w14:paraId="0B5F6419" w14:textId="77777777" w:rsidR="00A571AD" w:rsidRDefault="001B688C" w:rsidP="001B688C">
      <w:pPr>
        <w:rPr>
          <w:sz w:val="28"/>
          <w:szCs w:val="28"/>
          <w:u w:val="single"/>
        </w:rPr>
      </w:pPr>
      <w:r w:rsidRPr="001B688C">
        <w:rPr>
          <w:sz w:val="28"/>
          <w:szCs w:val="28"/>
          <w:u w:val="single"/>
        </w:rPr>
        <w:t xml:space="preserve">Exercici 2. Creació d’una roda </w:t>
      </w:r>
      <w:proofErr w:type="spellStart"/>
      <w:r w:rsidRPr="001B688C">
        <w:rPr>
          <w:sz w:val="28"/>
          <w:szCs w:val="28"/>
          <w:u w:val="single"/>
        </w:rPr>
        <w:t>cromática</w:t>
      </w:r>
      <w:proofErr w:type="spellEnd"/>
      <w:r w:rsidRPr="001B688C">
        <w:rPr>
          <w:sz w:val="28"/>
          <w:szCs w:val="28"/>
          <w:u w:val="single"/>
        </w:rPr>
        <w:t xml:space="preserve"> de 12 colors a partir dels primaris</w:t>
      </w:r>
    </w:p>
    <w:p w14:paraId="658FD9E3" w14:textId="77777777" w:rsidR="001B688C" w:rsidRDefault="001B688C" w:rsidP="001B688C"/>
    <w:p w14:paraId="5AA6CC41" w14:textId="77777777" w:rsidR="007C2CD1" w:rsidRDefault="007C2CD1" w:rsidP="001B688C">
      <w:r w:rsidRPr="007C2CD1">
        <w:t>El color és la sensació que s’obté mitjançant el sentit de la vista a partir de la llum refractada o reflectida per les superfícies dels objectes</w:t>
      </w:r>
      <w:r>
        <w:t>.</w:t>
      </w:r>
      <w:r w:rsidR="004B6792">
        <w:t xml:space="preserve"> </w:t>
      </w:r>
    </w:p>
    <w:p w14:paraId="4BF6BDF1" w14:textId="77777777" w:rsidR="000810D5" w:rsidRDefault="000810D5" w:rsidP="001B688C">
      <w:r w:rsidRPr="000810D5">
        <w:t>El cercle cromàtic és la representació de la part de les longituds d’ona de l’espectre electromagnètic que el nostre sistema de percepció visual ens dona la capacitat de reconèixer i és una part fonamental de la teoria del color.</w:t>
      </w:r>
    </w:p>
    <w:p w14:paraId="53E1A8B5" w14:textId="77777777" w:rsidR="000810D5" w:rsidRDefault="000810D5" w:rsidP="001B688C">
      <w:r w:rsidRPr="000810D5">
        <w:t>La comprensió dels colors en l’era moderna va venir de mans d’Isaac Newton quan va posar un prisma a la finestra i la llum el va travessar i es va refractar l’espectre de colors a la paret del fons. Va ser llavors quan Newton va comprendre la relació entre els colors i la llum.</w:t>
      </w:r>
    </w:p>
    <w:p w14:paraId="1311FFA6" w14:textId="77777777" w:rsidR="000810D5" w:rsidRPr="000810D5" w:rsidRDefault="000810D5" w:rsidP="000810D5">
      <w:r w:rsidRPr="000810D5">
        <w:t>Una de les seves aportacions en el món de l’art va ser la disposició dels colors obtinguts al voltant d’un cercle cromàtic. Va situar els colors llum primaris (vermell</w:t>
      </w:r>
      <w:r w:rsidR="0090267D">
        <w:t>,</w:t>
      </w:r>
      <w:r w:rsidRPr="000810D5">
        <w:t xml:space="preserve"> groc i blau) enfront dels seus complementaris, que se situen en una posició diametralment oposada i representen un nivell de contrast molt elevat: el taronja és el complementari del blau; el groc, del violeta i el vermell, del verd. Al cercle cromàtic també podem trobar-hi els sis colors terciaris.</w:t>
      </w:r>
    </w:p>
    <w:p w14:paraId="34893941" w14:textId="77777777" w:rsidR="000810D5" w:rsidRDefault="000810D5" w:rsidP="001B688C">
      <w:r w:rsidRPr="000810D5">
        <w:t xml:space="preserve">Els colors primaris no es poden aconseguir mitjançant la mescla d’altres colors o pigments. Són l’origen de tots els milions de colors que es poden representar: històricament, en les diverses versions del cercle cromàtic, sovint s’assenyalen el vermell, el groc i el blau com a primaris, encara que, a efectes pràctics, diferenciem entre els primaris llum i els primaris pigments. El vermell, el blau i el verd en el sistema de colors llum, </w:t>
      </w:r>
      <w:r w:rsidRPr="0090267D">
        <w:rPr>
          <w:u w:val="single"/>
        </w:rPr>
        <w:t>o el cian, el magenta i el groc en el sistema de pigments</w:t>
      </w:r>
      <w:r w:rsidRPr="000810D5">
        <w:t>.</w:t>
      </w:r>
    </w:p>
    <w:p w14:paraId="0F664410" w14:textId="77777777" w:rsidR="000810D5" w:rsidRDefault="00B05C86" w:rsidP="001B688C">
      <w:r>
        <w:rPr>
          <w:noProof/>
          <w:lang w:eastAsia="ca-ES"/>
        </w:rPr>
        <w:drawing>
          <wp:anchor distT="0" distB="0" distL="114300" distR="114300" simplePos="0" relativeHeight="251658240" behindDoc="1" locked="0" layoutInCell="1" allowOverlap="1" wp14:anchorId="0237E327" wp14:editId="3512020C">
            <wp:simplePos x="0" y="0"/>
            <wp:positionH relativeFrom="column">
              <wp:posOffset>1375410</wp:posOffset>
            </wp:positionH>
            <wp:positionV relativeFrom="paragraph">
              <wp:posOffset>80645</wp:posOffset>
            </wp:positionV>
            <wp:extent cx="2828925" cy="2938780"/>
            <wp:effectExtent l="0" t="0" r="9525" b="0"/>
            <wp:wrapTight wrapText="bothSides">
              <wp:wrapPolygon edited="0">
                <wp:start x="0" y="0"/>
                <wp:lineTo x="0" y="21423"/>
                <wp:lineTo x="21527" y="21423"/>
                <wp:lineTo x="21527"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8925" cy="2938780"/>
                    </a:xfrm>
                    <a:prstGeom prst="rect">
                      <a:avLst/>
                    </a:prstGeom>
                    <a:noFill/>
                  </pic:spPr>
                </pic:pic>
              </a:graphicData>
            </a:graphic>
            <wp14:sizeRelH relativeFrom="page">
              <wp14:pctWidth>0</wp14:pctWidth>
            </wp14:sizeRelH>
            <wp14:sizeRelV relativeFrom="page">
              <wp14:pctHeight>0</wp14:pctHeight>
            </wp14:sizeRelV>
          </wp:anchor>
        </w:drawing>
      </w:r>
    </w:p>
    <w:p w14:paraId="614DDE4C" w14:textId="77777777" w:rsidR="0090267D" w:rsidRDefault="0090267D" w:rsidP="001B688C"/>
    <w:p w14:paraId="0355E434" w14:textId="77777777" w:rsidR="0090267D" w:rsidRDefault="0090267D" w:rsidP="001B688C"/>
    <w:p w14:paraId="11204329" w14:textId="77777777" w:rsidR="0090267D" w:rsidRDefault="0090267D" w:rsidP="001B688C"/>
    <w:p w14:paraId="1DBD2C13" w14:textId="77777777" w:rsidR="0090267D" w:rsidRDefault="0090267D" w:rsidP="001B688C"/>
    <w:p w14:paraId="7D50A6DF" w14:textId="77777777" w:rsidR="0090267D" w:rsidRDefault="0090267D" w:rsidP="001B688C"/>
    <w:p w14:paraId="1A1EAE47" w14:textId="77777777" w:rsidR="0090267D" w:rsidRDefault="0090267D" w:rsidP="001B688C"/>
    <w:p w14:paraId="2610979C" w14:textId="77777777" w:rsidR="0090267D" w:rsidRDefault="0090267D" w:rsidP="001B688C"/>
    <w:p w14:paraId="65950FE4" w14:textId="77777777" w:rsidR="0090267D" w:rsidRDefault="0090267D" w:rsidP="001B688C"/>
    <w:p w14:paraId="228F7DF7" w14:textId="77777777" w:rsidR="0090267D" w:rsidRDefault="0090267D" w:rsidP="001B688C"/>
    <w:p w14:paraId="75E021ED" w14:textId="77777777" w:rsidR="000810D5" w:rsidRDefault="007C2CD1" w:rsidP="001B688C">
      <w:r w:rsidRPr="007C2CD1">
        <w:lastRenderedPageBreak/>
        <w:t>El cercle cromàtic representa els colors ordenats i relacionats de manera sistemàtica. En el cercle, hi ha d’altres colors equidistants entre si el groc, el magenta i el blau cian ( que són els colors pigment primaris).</w:t>
      </w:r>
      <w:r>
        <w:t xml:space="preserve"> P</w:t>
      </w:r>
      <w:r w:rsidR="001B688C">
        <w:t>ermet visualitzar la temperatura dels colors i entendre la classificació de càlids i freds.</w:t>
      </w:r>
    </w:p>
    <w:p w14:paraId="32827FF4" w14:textId="77777777" w:rsidR="004B6792" w:rsidRDefault="001B688C" w:rsidP="001B688C">
      <w:r>
        <w:t>Aquesta propietat del color serà utilitzada per crear combinacions harmòniques –harmonia cromàtica–, o relacions basades en el contrast. Per exemple, els colors molt diferents entre si crearan una combinació desequili</w:t>
      </w:r>
      <w:r w:rsidR="00B05C86">
        <w:t xml:space="preserve">brada, dinàmica i amb moviment: o també com quan situem els </w:t>
      </w:r>
      <w:r>
        <w:t xml:space="preserve">colors </w:t>
      </w:r>
      <w:r w:rsidR="00B05C86">
        <w:t xml:space="preserve">disposats </w:t>
      </w:r>
      <w:r>
        <w:t>en una pintura</w:t>
      </w:r>
      <w:r w:rsidR="00B05C86">
        <w:t>,</w:t>
      </w:r>
      <w:r>
        <w:t xml:space="preserve"> de manera que reprodueixin una perspectiva atmosfèrica</w:t>
      </w:r>
      <w:r w:rsidR="004B6792">
        <w:rPr>
          <w:rStyle w:val="Refdenotaalpie"/>
        </w:rPr>
        <w:footnoteReference w:id="1"/>
      </w:r>
      <w:r>
        <w:t xml:space="preserve"> per recrear l’espai i les dimensions de l’escena. </w:t>
      </w:r>
    </w:p>
    <w:p w14:paraId="53737B0C" w14:textId="77777777" w:rsidR="001B688C" w:rsidRDefault="001B688C" w:rsidP="001B688C">
      <w:r>
        <w:t>El diagrama del cercle cromàtic ens serà molt útil per poder veure la posició i la relació dels colors dins de la roda i així podrem crear esquemes de combinació de colors que funcionin.</w:t>
      </w:r>
      <w:r w:rsidR="004B6792">
        <w:t xml:space="preserve"> Aquest, </w:t>
      </w:r>
      <w:r w:rsidR="00B05C86">
        <w:t xml:space="preserve">com es pot veure en la il·lustració precedent, </w:t>
      </w:r>
      <w:r>
        <w:t xml:space="preserve">parteix d’un </w:t>
      </w:r>
      <w:r w:rsidR="004B6792">
        <w:t>cercle dividit en dotze parts</w:t>
      </w:r>
      <w:r>
        <w:t>, com si fossin talls de pastís.</w:t>
      </w:r>
    </w:p>
    <w:p w14:paraId="1044592C" w14:textId="77777777" w:rsidR="00A763F0" w:rsidRDefault="00A763F0" w:rsidP="001B688C"/>
    <w:p w14:paraId="291DB059" w14:textId="77777777" w:rsidR="00A763F0" w:rsidRPr="00A763F0" w:rsidRDefault="00A763F0" w:rsidP="00A763F0">
      <w:pPr>
        <w:spacing w:after="160" w:line="259" w:lineRule="auto"/>
        <w:rPr>
          <w:rFonts w:ascii="Calibri" w:eastAsia="Calibri" w:hAnsi="Calibri" w:cs="Times New Roman"/>
          <w:b/>
          <w:sz w:val="24"/>
          <w:szCs w:val="24"/>
        </w:rPr>
      </w:pPr>
      <w:r w:rsidRPr="00A763F0">
        <w:rPr>
          <w:rFonts w:ascii="Calibri" w:eastAsia="Calibri" w:hAnsi="Calibri" w:cs="Times New Roman"/>
          <w:b/>
          <w:sz w:val="24"/>
          <w:szCs w:val="24"/>
        </w:rPr>
        <w:t>Plantejament del problema i Procediment</w:t>
      </w:r>
    </w:p>
    <w:p w14:paraId="7303051F" w14:textId="77777777" w:rsidR="00A763F0" w:rsidRPr="00A763F0" w:rsidRDefault="00A763F0" w:rsidP="00A763F0">
      <w:pPr>
        <w:spacing w:after="160" w:line="259" w:lineRule="auto"/>
        <w:rPr>
          <w:rFonts w:ascii="Calibri" w:eastAsia="Calibri" w:hAnsi="Calibri" w:cs="Times New Roman"/>
        </w:rPr>
      </w:pPr>
      <w:r w:rsidRPr="00A763F0">
        <w:rPr>
          <w:rFonts w:ascii="Calibri" w:eastAsia="Calibri" w:hAnsi="Calibri" w:cs="Times New Roman"/>
        </w:rPr>
        <w:t>Realització d’una diagramació de 12 colors bàsics diferents, a partir dels primaris: groc, magenta i cian. L’alumne haurà de situar els colors primaris primer per, desprès, en les successives barreges trobar els secundaris i terciaris.</w:t>
      </w:r>
    </w:p>
    <w:p w14:paraId="55E85858" w14:textId="77777777" w:rsidR="00A763F0" w:rsidRPr="00A763F0" w:rsidRDefault="00A763F0" w:rsidP="00A763F0">
      <w:pPr>
        <w:spacing w:after="160" w:line="259" w:lineRule="auto"/>
        <w:rPr>
          <w:rFonts w:ascii="Calibri" w:eastAsia="Calibri" w:hAnsi="Calibri" w:cs="Times New Roman"/>
        </w:rPr>
      </w:pPr>
      <w:r w:rsidRPr="00A763F0">
        <w:rPr>
          <w:rFonts w:ascii="Calibri" w:eastAsia="Calibri" w:hAnsi="Calibri" w:cs="Times New Roman"/>
        </w:rPr>
        <w:t>La roda de colors està composta pel següent:</w:t>
      </w:r>
    </w:p>
    <w:p w14:paraId="4D91F8F7" w14:textId="77777777" w:rsidR="00A763F0" w:rsidRPr="00A763F0" w:rsidRDefault="00A763F0" w:rsidP="00A763F0">
      <w:pPr>
        <w:spacing w:after="160" w:line="259" w:lineRule="auto"/>
        <w:rPr>
          <w:rFonts w:ascii="Calibri" w:eastAsia="Calibri" w:hAnsi="Calibri" w:cs="Times New Roman"/>
        </w:rPr>
      </w:pPr>
      <w:r w:rsidRPr="00A763F0">
        <w:rPr>
          <w:rFonts w:ascii="Calibri" w:eastAsia="Calibri" w:hAnsi="Calibri" w:cs="Times New Roman"/>
          <w:u w:val="single"/>
        </w:rPr>
        <w:t>Els Colors Primaris</w:t>
      </w:r>
      <w:r w:rsidRPr="00A763F0">
        <w:rPr>
          <w:rFonts w:ascii="Calibri" w:eastAsia="Calibri" w:hAnsi="Calibri" w:cs="Times New Roman"/>
        </w:rPr>
        <w:t xml:space="preserve"> - Colors que, en teoria, són capaces de barrejar la majoria dels altres colors en l'espectre visible. En l'art, els tres colors primaris es consideren com el vermell, el blau i el groc. No obstant això, alguns artistes consideren que el magenta, el cian i el groc són colors primaris més precisos, ja que són capaços de barrejar una gamma més àmplia de colors. </w:t>
      </w:r>
    </w:p>
    <w:p w14:paraId="74090321" w14:textId="77777777" w:rsidR="00A763F0" w:rsidRPr="00A763F0" w:rsidRDefault="00A763F0" w:rsidP="00A763F0">
      <w:pPr>
        <w:spacing w:after="160" w:line="259" w:lineRule="auto"/>
        <w:rPr>
          <w:rFonts w:ascii="Calibri" w:eastAsia="Calibri" w:hAnsi="Calibri" w:cs="Times New Roman"/>
          <w:b/>
        </w:rPr>
      </w:pPr>
      <w:r>
        <w:rPr>
          <w:rFonts w:ascii="Calibri" w:eastAsia="Calibri" w:hAnsi="Calibri" w:cs="Times New Roman"/>
        </w:rPr>
        <w:t>Nosaltres farem servir aquests tres:</w:t>
      </w:r>
      <w:r w:rsidRPr="00A763F0">
        <w:rPr>
          <w:rFonts w:ascii="Calibri" w:eastAsia="Calibri" w:hAnsi="Calibri" w:cs="Times New Roman"/>
        </w:rPr>
        <w:t xml:space="preserve"> </w:t>
      </w:r>
      <w:r w:rsidRPr="00A763F0">
        <w:rPr>
          <w:rFonts w:ascii="Calibri" w:eastAsia="Calibri" w:hAnsi="Calibri" w:cs="Times New Roman"/>
          <w:b/>
        </w:rPr>
        <w:t>MAGENTA</w:t>
      </w:r>
      <w:r w:rsidRPr="00A763F0">
        <w:rPr>
          <w:rFonts w:ascii="Calibri" w:eastAsia="Calibri" w:hAnsi="Calibri" w:cs="Times New Roman"/>
        </w:rPr>
        <w:t xml:space="preserve">, </w:t>
      </w:r>
      <w:r w:rsidRPr="00A763F0">
        <w:rPr>
          <w:rFonts w:ascii="Calibri" w:eastAsia="Calibri" w:hAnsi="Calibri" w:cs="Times New Roman"/>
          <w:b/>
        </w:rPr>
        <w:t xml:space="preserve">BLAU CIAN </w:t>
      </w:r>
      <w:r w:rsidRPr="00A763F0">
        <w:rPr>
          <w:rFonts w:ascii="Calibri" w:eastAsia="Calibri" w:hAnsi="Calibri" w:cs="Times New Roman"/>
        </w:rPr>
        <w:t>I</w:t>
      </w:r>
      <w:r w:rsidRPr="00A763F0">
        <w:rPr>
          <w:rFonts w:ascii="Calibri" w:eastAsia="Calibri" w:hAnsi="Calibri" w:cs="Times New Roman"/>
          <w:b/>
        </w:rPr>
        <w:t xml:space="preserve"> GROC</w:t>
      </w:r>
    </w:p>
    <w:p w14:paraId="18C9FC4E" w14:textId="77777777" w:rsidR="00A763F0" w:rsidRPr="00A763F0" w:rsidRDefault="00A763F0" w:rsidP="00A763F0">
      <w:pPr>
        <w:spacing w:after="160" w:line="259" w:lineRule="auto"/>
        <w:rPr>
          <w:rFonts w:ascii="Calibri" w:eastAsia="Calibri" w:hAnsi="Calibri" w:cs="Times New Roman"/>
        </w:rPr>
      </w:pPr>
      <w:r w:rsidRPr="00A763F0">
        <w:rPr>
          <w:rFonts w:ascii="Calibri" w:eastAsia="Calibri" w:hAnsi="Calibri" w:cs="Times New Roman"/>
          <w:u w:val="single"/>
        </w:rPr>
        <w:t>Colors secundaris</w:t>
      </w:r>
      <w:r w:rsidRPr="00A763F0">
        <w:rPr>
          <w:rFonts w:ascii="Calibri" w:eastAsia="Calibri" w:hAnsi="Calibri" w:cs="Times New Roman"/>
        </w:rPr>
        <w:t xml:space="preserve"> - Els que obtens quan mescles dos colors primaris junts (verd, taronja i porpra).</w:t>
      </w:r>
    </w:p>
    <w:p w14:paraId="17E104CB" w14:textId="77777777" w:rsidR="00A763F0" w:rsidRPr="00A763F0" w:rsidRDefault="00A763F0" w:rsidP="00A763F0">
      <w:pPr>
        <w:spacing w:after="160" w:line="259" w:lineRule="auto"/>
        <w:rPr>
          <w:rFonts w:ascii="Calibri" w:eastAsia="Calibri" w:hAnsi="Calibri" w:cs="Times New Roman"/>
        </w:rPr>
      </w:pPr>
      <w:r w:rsidRPr="00A763F0">
        <w:rPr>
          <w:rFonts w:ascii="Calibri" w:eastAsia="Calibri" w:hAnsi="Calibri" w:cs="Times New Roman"/>
          <w:u w:val="single"/>
        </w:rPr>
        <w:t>Colors terciaris</w:t>
      </w:r>
      <w:r w:rsidRPr="00A763F0">
        <w:rPr>
          <w:rFonts w:ascii="Calibri" w:eastAsia="Calibri" w:hAnsi="Calibri" w:cs="Times New Roman"/>
        </w:rPr>
        <w:t xml:space="preserve"> - El que s'obté quan es barreja un color primari amb un color secundari (verd grogós, taronja grogós...).</w:t>
      </w:r>
    </w:p>
    <w:p w14:paraId="2E81AC06" w14:textId="2F918043" w:rsidR="00A763F0" w:rsidRPr="00A763F0" w:rsidRDefault="00A763F0" w:rsidP="00A763F0">
      <w:pPr>
        <w:numPr>
          <w:ilvl w:val="0"/>
          <w:numId w:val="1"/>
        </w:numPr>
        <w:spacing w:after="160" w:line="259" w:lineRule="auto"/>
        <w:contextualSpacing/>
        <w:rPr>
          <w:rFonts w:ascii="Calibri" w:eastAsia="Calibri" w:hAnsi="Calibri" w:cs="Times New Roman"/>
        </w:rPr>
      </w:pPr>
      <w:r w:rsidRPr="001D4A07">
        <w:rPr>
          <w:rFonts w:ascii="Calibri" w:eastAsia="Calibri" w:hAnsi="Calibri" w:cs="Times New Roman"/>
          <w:color w:val="FF0000"/>
        </w:rPr>
        <w:t xml:space="preserve">Representar cada color primari en </w:t>
      </w:r>
      <w:r w:rsidR="00727505">
        <w:rPr>
          <w:rFonts w:ascii="Calibri" w:eastAsia="Calibri" w:hAnsi="Calibri" w:cs="Times New Roman"/>
          <w:color w:val="FF0000"/>
        </w:rPr>
        <w:t>una secció de circumferència de 20 cm de diàmetre</w:t>
      </w:r>
      <w:r w:rsidRPr="00A763F0">
        <w:rPr>
          <w:rFonts w:ascii="Calibri" w:eastAsia="Calibri" w:hAnsi="Calibri" w:cs="Times New Roman"/>
        </w:rPr>
        <w:t xml:space="preserve">. </w:t>
      </w:r>
      <w:r w:rsidR="00727505">
        <w:rPr>
          <w:rFonts w:ascii="Calibri" w:eastAsia="Calibri" w:hAnsi="Calibri" w:cs="Times New Roman"/>
        </w:rPr>
        <w:t>Dividiu la circumferència en 12 parts, una per cada color.</w:t>
      </w:r>
    </w:p>
    <w:p w14:paraId="3FB13893" w14:textId="7BF25796" w:rsidR="00A763F0" w:rsidRPr="00A763F0" w:rsidRDefault="00A763F0" w:rsidP="00A763F0">
      <w:pPr>
        <w:numPr>
          <w:ilvl w:val="0"/>
          <w:numId w:val="1"/>
        </w:numPr>
        <w:spacing w:after="160" w:line="259" w:lineRule="auto"/>
        <w:contextualSpacing/>
        <w:rPr>
          <w:rFonts w:ascii="Calibri" w:eastAsia="Calibri" w:hAnsi="Calibri" w:cs="Times New Roman"/>
        </w:rPr>
      </w:pPr>
      <w:r w:rsidRPr="00A763F0">
        <w:rPr>
          <w:rFonts w:ascii="Calibri" w:eastAsia="Calibri" w:hAnsi="Calibri" w:cs="Times New Roman"/>
        </w:rPr>
        <w:t>Pinta els colors primaris (mage</w:t>
      </w:r>
      <w:r w:rsidR="0092672A">
        <w:rPr>
          <w:rFonts w:ascii="Calibri" w:eastAsia="Calibri" w:hAnsi="Calibri" w:cs="Times New Roman"/>
        </w:rPr>
        <w:t>nta, blau cian i groc) en cada secció</w:t>
      </w:r>
      <w:r w:rsidRPr="00A763F0">
        <w:rPr>
          <w:rFonts w:ascii="Calibri" w:eastAsia="Calibri" w:hAnsi="Calibri" w:cs="Times New Roman"/>
        </w:rPr>
        <w:t xml:space="preserve">. </w:t>
      </w:r>
    </w:p>
    <w:p w14:paraId="0CD42371" w14:textId="77777777" w:rsidR="00A763F0" w:rsidRPr="00A763F0" w:rsidRDefault="00A763F0" w:rsidP="00A763F0">
      <w:pPr>
        <w:numPr>
          <w:ilvl w:val="0"/>
          <w:numId w:val="1"/>
        </w:numPr>
        <w:spacing w:after="160" w:line="259" w:lineRule="auto"/>
        <w:contextualSpacing/>
        <w:rPr>
          <w:rFonts w:ascii="Calibri" w:eastAsia="Calibri" w:hAnsi="Calibri" w:cs="Times New Roman"/>
        </w:rPr>
      </w:pPr>
      <w:r w:rsidRPr="00A763F0">
        <w:rPr>
          <w:rFonts w:ascii="Calibri" w:eastAsia="Calibri" w:hAnsi="Calibri" w:cs="Times New Roman"/>
        </w:rPr>
        <w:t>Un cop situats els primaris, barrejar entre ells els colors, per parells, per robar els secundaris. La barreja orientativa és del 50% de cada color, però aquesta estimació té a veure amb les característiques de cada pigment (opacitat i qualitat).</w:t>
      </w:r>
      <w:r w:rsidR="00630071">
        <w:rPr>
          <w:rFonts w:ascii="Calibri" w:eastAsia="Calibri" w:hAnsi="Calibri" w:cs="Times New Roman"/>
        </w:rPr>
        <w:t xml:space="preserve"> És una estimació visual, sobretot.</w:t>
      </w:r>
    </w:p>
    <w:p w14:paraId="416056D4" w14:textId="77777777" w:rsidR="00A763F0" w:rsidRPr="00A763F0" w:rsidRDefault="00A763F0" w:rsidP="00A763F0">
      <w:pPr>
        <w:numPr>
          <w:ilvl w:val="0"/>
          <w:numId w:val="1"/>
        </w:numPr>
        <w:spacing w:after="160" w:line="259" w:lineRule="auto"/>
        <w:contextualSpacing/>
        <w:rPr>
          <w:rFonts w:ascii="Calibri" w:eastAsia="Calibri" w:hAnsi="Calibri" w:cs="Times New Roman"/>
        </w:rPr>
      </w:pPr>
      <w:r w:rsidRPr="00A763F0">
        <w:rPr>
          <w:rFonts w:ascii="Calibri" w:eastAsia="Calibri" w:hAnsi="Calibri" w:cs="Times New Roman"/>
        </w:rPr>
        <w:t>Un cop situats els colors secundaris, agafar cadascun i barrejar-lo amb un de primari per trobar els colors entremitjos</w:t>
      </w:r>
      <w:r w:rsidR="00630071">
        <w:rPr>
          <w:rFonts w:ascii="Calibri" w:eastAsia="Calibri" w:hAnsi="Calibri" w:cs="Times New Roman"/>
        </w:rPr>
        <w:t xml:space="preserve"> o terciaris</w:t>
      </w:r>
      <w:r w:rsidRPr="00A763F0">
        <w:rPr>
          <w:rFonts w:ascii="Calibri" w:eastAsia="Calibri" w:hAnsi="Calibri" w:cs="Times New Roman"/>
        </w:rPr>
        <w:t>.</w:t>
      </w:r>
    </w:p>
    <w:p w14:paraId="27EFE65F" w14:textId="77777777" w:rsidR="00A763F0" w:rsidRPr="00A763F0" w:rsidRDefault="00A763F0" w:rsidP="00A763F0">
      <w:pPr>
        <w:spacing w:after="160" w:line="259" w:lineRule="auto"/>
        <w:ind w:left="720"/>
        <w:contextualSpacing/>
        <w:rPr>
          <w:rFonts w:ascii="Calibri" w:eastAsia="Calibri" w:hAnsi="Calibri" w:cs="Times New Roman"/>
        </w:rPr>
      </w:pPr>
    </w:p>
    <w:p w14:paraId="39659ECF" w14:textId="77777777" w:rsidR="00A763F0" w:rsidRDefault="00A763F0" w:rsidP="00A763F0">
      <w:r w:rsidRPr="00A763F0">
        <w:rPr>
          <w:rFonts w:ascii="Calibri" w:eastAsia="Calibri" w:hAnsi="Calibri" w:cs="Times New Roman"/>
          <w:b/>
        </w:rPr>
        <w:t>*</w:t>
      </w:r>
      <w:r w:rsidRPr="00A763F0">
        <w:rPr>
          <w:rFonts w:ascii="Calibri" w:eastAsia="Calibri" w:hAnsi="Calibri" w:cs="Times New Roman"/>
        </w:rPr>
        <w:t>Cal, per tant, al fer les mescla dels primaris, reservar prou color del resultant (secundaris) per tal de posteriorment trobar els terciaris.</w:t>
      </w:r>
    </w:p>
    <w:p w14:paraId="3F987D63" w14:textId="4D60FADA" w:rsidR="00797DC0" w:rsidRDefault="00797DC0" w:rsidP="000943E6">
      <w:pPr>
        <w:spacing w:after="160" w:line="259" w:lineRule="auto"/>
        <w:rPr>
          <w:rFonts w:ascii="Calibri" w:eastAsia="Calibri" w:hAnsi="Calibri" w:cs="Times New Roman"/>
          <w:noProof/>
          <w:lang w:eastAsia="ca-ES"/>
        </w:rPr>
      </w:pPr>
      <w:r w:rsidRPr="001D4A07">
        <w:rPr>
          <w:rFonts w:ascii="Calibri" w:eastAsia="Calibri" w:hAnsi="Calibri" w:cs="Times New Roman"/>
          <w:color w:val="FF0000"/>
        </w:rPr>
        <w:lastRenderedPageBreak/>
        <w:t xml:space="preserve">Quan tinguem </w:t>
      </w:r>
      <w:r w:rsidR="00727505">
        <w:rPr>
          <w:rFonts w:ascii="Calibri" w:eastAsia="Calibri" w:hAnsi="Calibri" w:cs="Times New Roman"/>
          <w:color w:val="FF0000"/>
        </w:rPr>
        <w:t xml:space="preserve">les seccions del cercle pintades </w:t>
      </w:r>
      <w:r w:rsidRPr="001D4A07">
        <w:rPr>
          <w:rFonts w:ascii="Calibri" w:eastAsia="Calibri" w:hAnsi="Calibri" w:cs="Times New Roman"/>
          <w:color w:val="FF0000"/>
        </w:rPr>
        <w:t xml:space="preserve">escriurem al darrera –amb llapis- el nom del color, la marca de pintures que </w:t>
      </w:r>
      <w:r w:rsidR="00E1240F" w:rsidRPr="001D4A07">
        <w:rPr>
          <w:rFonts w:ascii="Calibri" w:eastAsia="Calibri" w:hAnsi="Calibri" w:cs="Times New Roman"/>
          <w:color w:val="FF0000"/>
        </w:rPr>
        <w:t>h</w:t>
      </w:r>
      <w:r w:rsidRPr="001D4A07">
        <w:rPr>
          <w:rFonts w:ascii="Calibri" w:eastAsia="Calibri" w:hAnsi="Calibri" w:cs="Times New Roman"/>
          <w:color w:val="FF0000"/>
        </w:rPr>
        <w:t>em fet servir</w:t>
      </w:r>
      <w:r w:rsidR="00E1240F" w:rsidRPr="001D4A07">
        <w:rPr>
          <w:rFonts w:ascii="Calibri" w:eastAsia="Calibri" w:hAnsi="Calibri" w:cs="Times New Roman"/>
          <w:color w:val="FF0000"/>
        </w:rPr>
        <w:t>, el vostre nom</w:t>
      </w:r>
      <w:r w:rsidR="003F722A">
        <w:rPr>
          <w:rFonts w:ascii="Calibri" w:eastAsia="Calibri" w:hAnsi="Calibri" w:cs="Times New Roman"/>
          <w:color w:val="FF0000"/>
        </w:rPr>
        <w:t xml:space="preserve"> i la data (Setembre 202</w:t>
      </w:r>
      <w:r w:rsidR="00727505">
        <w:rPr>
          <w:rFonts w:ascii="Calibri" w:eastAsia="Calibri" w:hAnsi="Calibri" w:cs="Times New Roman"/>
          <w:color w:val="FF0000"/>
        </w:rPr>
        <w:t>_</w:t>
      </w:r>
      <w:r w:rsidRPr="001D4A07">
        <w:rPr>
          <w:rFonts w:ascii="Calibri" w:eastAsia="Calibri" w:hAnsi="Calibri" w:cs="Times New Roman"/>
          <w:color w:val="FF0000"/>
        </w:rPr>
        <w:t>)</w:t>
      </w:r>
      <w:r w:rsidR="0090176F" w:rsidRPr="0090176F">
        <w:rPr>
          <w:rFonts w:ascii="Calibri" w:eastAsia="Calibri" w:hAnsi="Calibri" w:cs="Times New Roman"/>
          <w:noProof/>
          <w:lang w:eastAsia="ca-ES"/>
        </w:rPr>
        <w:t xml:space="preserve"> </w:t>
      </w:r>
    </w:p>
    <w:p w14:paraId="1EF66F42" w14:textId="77777777" w:rsidR="00EA1E3C" w:rsidRDefault="00EA1E3C" w:rsidP="000943E6">
      <w:pPr>
        <w:spacing w:after="160" w:line="259" w:lineRule="auto"/>
        <w:rPr>
          <w:rFonts w:ascii="Calibri" w:eastAsia="Calibri" w:hAnsi="Calibri" w:cs="Times New Roman"/>
        </w:rPr>
      </w:pPr>
    </w:p>
    <w:p w14:paraId="6F16E79A" w14:textId="17DD9F6E" w:rsidR="001D23C6" w:rsidRDefault="000943E6" w:rsidP="000943E6">
      <w:pPr>
        <w:spacing w:after="160" w:line="259" w:lineRule="auto"/>
        <w:rPr>
          <w:rFonts w:ascii="Calibri" w:eastAsia="Calibri" w:hAnsi="Calibri" w:cs="Times New Roman"/>
          <w:b/>
          <w:noProof/>
          <w:sz w:val="24"/>
          <w:szCs w:val="24"/>
          <w:lang w:eastAsia="ca-ES"/>
        </w:rPr>
      </w:pPr>
      <w:r>
        <w:rPr>
          <w:rFonts w:ascii="Calibri" w:eastAsia="Calibri" w:hAnsi="Calibri" w:cs="Times New Roman"/>
          <w:b/>
          <w:sz w:val="24"/>
          <w:szCs w:val="24"/>
        </w:rPr>
        <w:t xml:space="preserve">El resultat final, </w:t>
      </w:r>
      <w:r w:rsidR="003039DE">
        <w:rPr>
          <w:rFonts w:ascii="Calibri" w:eastAsia="Calibri" w:hAnsi="Calibri" w:cs="Times New Roman"/>
          <w:b/>
          <w:sz w:val="24"/>
          <w:szCs w:val="24"/>
        </w:rPr>
        <w:t xml:space="preserve">un cop muntat </w:t>
      </w:r>
      <w:r>
        <w:rPr>
          <w:rFonts w:ascii="Calibri" w:eastAsia="Calibri" w:hAnsi="Calibri" w:cs="Times New Roman"/>
          <w:b/>
          <w:sz w:val="24"/>
          <w:szCs w:val="24"/>
        </w:rPr>
        <w:t xml:space="preserve">hauria d’apropar-se </w:t>
      </w:r>
      <w:r w:rsidR="00797DC0">
        <w:rPr>
          <w:rFonts w:ascii="Calibri" w:eastAsia="Calibri" w:hAnsi="Calibri" w:cs="Times New Roman"/>
          <w:b/>
          <w:sz w:val="24"/>
          <w:szCs w:val="24"/>
        </w:rPr>
        <w:t>a aquesta configuraci</w:t>
      </w:r>
      <w:r w:rsidR="000A1076">
        <w:rPr>
          <w:rFonts w:ascii="Calibri" w:eastAsia="Calibri" w:hAnsi="Calibri" w:cs="Times New Roman"/>
          <w:b/>
          <w:sz w:val="24"/>
          <w:szCs w:val="24"/>
        </w:rPr>
        <w:t>ó</w:t>
      </w:r>
      <w:r w:rsidR="00E44C6D">
        <w:rPr>
          <w:rFonts w:ascii="Calibri" w:eastAsia="Calibri" w:hAnsi="Calibri" w:cs="Times New Roman"/>
          <w:b/>
          <w:sz w:val="24"/>
          <w:szCs w:val="24"/>
        </w:rPr>
        <w:t xml:space="preserve">. </w:t>
      </w:r>
    </w:p>
    <w:p w14:paraId="5CBFFABA" w14:textId="77777777" w:rsidR="001D23C6" w:rsidRDefault="001A7E49" w:rsidP="000943E6">
      <w:pPr>
        <w:spacing w:after="160" w:line="259" w:lineRule="auto"/>
        <w:rPr>
          <w:rFonts w:ascii="Calibri" w:eastAsia="Calibri" w:hAnsi="Calibri" w:cs="Times New Roman"/>
          <w:b/>
          <w:noProof/>
          <w:sz w:val="24"/>
          <w:szCs w:val="24"/>
          <w:lang w:eastAsia="ca-ES"/>
        </w:rPr>
      </w:pPr>
      <w:r>
        <w:rPr>
          <w:rFonts w:ascii="Calibri" w:eastAsia="Calibri" w:hAnsi="Calibri" w:cs="Times New Roman"/>
          <w:b/>
          <w:noProof/>
          <w:sz w:val="24"/>
          <w:szCs w:val="24"/>
          <w:lang w:eastAsia="ca-ES"/>
        </w:rPr>
        <w:drawing>
          <wp:anchor distT="0" distB="0" distL="114300" distR="114300" simplePos="0" relativeHeight="251663360" behindDoc="1" locked="0" layoutInCell="1" allowOverlap="1" wp14:anchorId="7CE024D5" wp14:editId="3DF1E74E">
            <wp:simplePos x="0" y="0"/>
            <wp:positionH relativeFrom="margin">
              <wp:align>left</wp:align>
            </wp:positionH>
            <wp:positionV relativeFrom="paragraph">
              <wp:posOffset>146881</wp:posOffset>
            </wp:positionV>
            <wp:extent cx="2907665" cy="2553335"/>
            <wp:effectExtent l="0" t="0" r="0" b="0"/>
            <wp:wrapTight wrapText="bothSides">
              <wp:wrapPolygon edited="0">
                <wp:start x="0" y="0"/>
                <wp:lineTo x="0" y="21356"/>
                <wp:lineTo x="21404" y="21356"/>
                <wp:lineTo x="21404"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07665" cy="2553335"/>
                    </a:xfrm>
                    <a:prstGeom prst="rect">
                      <a:avLst/>
                    </a:prstGeom>
                    <a:noFill/>
                  </pic:spPr>
                </pic:pic>
              </a:graphicData>
            </a:graphic>
            <wp14:sizeRelH relativeFrom="page">
              <wp14:pctWidth>0</wp14:pctWidth>
            </wp14:sizeRelH>
            <wp14:sizeRelV relativeFrom="page">
              <wp14:pctHeight>0</wp14:pctHeight>
            </wp14:sizeRelV>
          </wp:anchor>
        </w:drawing>
      </w:r>
      <w:r w:rsidR="001D23C6">
        <w:rPr>
          <w:rFonts w:ascii="Calibri" w:eastAsia="Calibri" w:hAnsi="Calibri" w:cs="Times New Roman"/>
          <w:b/>
          <w:noProof/>
          <w:sz w:val="24"/>
          <w:szCs w:val="24"/>
          <w:lang w:eastAsia="ca-ES"/>
        </w:rPr>
        <w:t xml:space="preserve">              </w:t>
      </w:r>
    </w:p>
    <w:p w14:paraId="4C028E1B" w14:textId="21B20F35" w:rsidR="001D23C6" w:rsidRDefault="00E44C6D" w:rsidP="000943E6">
      <w:pPr>
        <w:spacing w:after="160" w:line="259" w:lineRule="auto"/>
        <w:rPr>
          <w:rFonts w:ascii="Calibri" w:eastAsia="Calibri" w:hAnsi="Calibri" w:cs="Times New Roman"/>
          <w:b/>
          <w:noProof/>
          <w:sz w:val="24"/>
          <w:szCs w:val="24"/>
          <w:lang w:eastAsia="ca-ES"/>
        </w:rPr>
      </w:pPr>
      <w:r>
        <w:rPr>
          <w:rFonts w:ascii="Calibri" w:eastAsia="Calibri" w:hAnsi="Calibri" w:cs="Times New Roman"/>
          <w:b/>
          <w:noProof/>
          <w:sz w:val="24"/>
          <w:szCs w:val="24"/>
          <w:lang w:eastAsia="ca-ES"/>
        </w:rPr>
        <w:drawing>
          <wp:anchor distT="0" distB="0" distL="114300" distR="114300" simplePos="0" relativeHeight="251664384" behindDoc="0" locked="0" layoutInCell="1" allowOverlap="1" wp14:anchorId="7029F103" wp14:editId="58141F89">
            <wp:simplePos x="0" y="0"/>
            <wp:positionH relativeFrom="margin">
              <wp:posOffset>2969077</wp:posOffset>
            </wp:positionH>
            <wp:positionV relativeFrom="paragraph">
              <wp:posOffset>26761</wp:posOffset>
            </wp:positionV>
            <wp:extent cx="821690" cy="395605"/>
            <wp:effectExtent l="57150" t="152400" r="54610" b="137795"/>
            <wp:wrapThrough wrapText="bothSides">
              <wp:wrapPolygon edited="0">
                <wp:start x="19968" y="-2247"/>
                <wp:lineTo x="2547" y="-15391"/>
                <wp:lineTo x="-575" y="1059"/>
                <wp:lineTo x="-1000" y="17481"/>
                <wp:lineTo x="-901" y="19798"/>
                <wp:lineTo x="962" y="21324"/>
                <wp:lineTo x="4125" y="21677"/>
                <wp:lineTo x="21971" y="18399"/>
                <wp:lineTo x="22298" y="-340"/>
                <wp:lineTo x="19968" y="-2247"/>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20309273" flipH="1">
                      <a:off x="0" y="0"/>
                      <a:ext cx="821690" cy="395605"/>
                    </a:xfrm>
                    <a:prstGeom prst="rect">
                      <a:avLst/>
                    </a:prstGeom>
                    <a:noFill/>
                  </pic:spPr>
                </pic:pic>
              </a:graphicData>
            </a:graphic>
            <wp14:sizeRelH relativeFrom="page">
              <wp14:pctWidth>0</wp14:pctWidth>
            </wp14:sizeRelH>
            <wp14:sizeRelV relativeFrom="page">
              <wp14:pctHeight>0</wp14:pctHeight>
            </wp14:sizeRelV>
          </wp:anchor>
        </w:drawing>
      </w:r>
      <w:r w:rsidR="001D23C6">
        <w:rPr>
          <w:rFonts w:ascii="Calibri" w:eastAsia="Calibri" w:hAnsi="Calibri" w:cs="Times New Roman"/>
          <w:b/>
          <w:noProof/>
          <w:sz w:val="24"/>
          <w:szCs w:val="24"/>
          <w:lang w:eastAsia="ca-ES"/>
        </w:rPr>
        <w:t xml:space="preserve">  </w:t>
      </w:r>
    </w:p>
    <w:p w14:paraId="1912882A" w14:textId="0B5A4913" w:rsidR="001D23C6" w:rsidRDefault="001D23C6" w:rsidP="000943E6">
      <w:pPr>
        <w:spacing w:after="160" w:line="259" w:lineRule="auto"/>
        <w:rPr>
          <w:rFonts w:ascii="Calibri" w:eastAsia="Calibri" w:hAnsi="Calibri" w:cs="Times New Roman"/>
          <w:b/>
          <w:noProof/>
          <w:sz w:val="24"/>
          <w:szCs w:val="24"/>
          <w:lang w:eastAsia="ca-ES"/>
        </w:rPr>
      </w:pPr>
    </w:p>
    <w:p w14:paraId="76FE6B60" w14:textId="35E0D946" w:rsidR="001A7E49" w:rsidRDefault="001A7E49" w:rsidP="000943E6">
      <w:pPr>
        <w:spacing w:after="160" w:line="259" w:lineRule="auto"/>
        <w:rPr>
          <w:rFonts w:ascii="Calibri" w:eastAsia="Calibri" w:hAnsi="Calibri" w:cs="Times New Roman"/>
          <w:b/>
          <w:noProof/>
          <w:sz w:val="24"/>
          <w:szCs w:val="24"/>
          <w:lang w:eastAsia="ca-ES"/>
        </w:rPr>
      </w:pPr>
    </w:p>
    <w:p w14:paraId="196A43F4" w14:textId="54ED221C" w:rsidR="001A7E49" w:rsidRDefault="001A7E49" w:rsidP="000943E6">
      <w:pPr>
        <w:spacing w:after="160" w:line="259" w:lineRule="auto"/>
        <w:rPr>
          <w:rFonts w:ascii="Calibri" w:eastAsia="Calibri" w:hAnsi="Calibri" w:cs="Times New Roman"/>
          <w:b/>
          <w:noProof/>
          <w:sz w:val="24"/>
          <w:szCs w:val="24"/>
          <w:lang w:eastAsia="ca-ES"/>
        </w:rPr>
      </w:pPr>
    </w:p>
    <w:p w14:paraId="266C2C22" w14:textId="6F0A5FC9" w:rsidR="001D23C6" w:rsidRDefault="001D23C6" w:rsidP="000943E6">
      <w:pPr>
        <w:spacing w:after="160" w:line="259" w:lineRule="auto"/>
        <w:rPr>
          <w:rFonts w:ascii="Calibri" w:eastAsia="Calibri" w:hAnsi="Calibri" w:cs="Times New Roman"/>
          <w:noProof/>
          <w:sz w:val="24"/>
          <w:szCs w:val="24"/>
          <w:lang w:eastAsia="ca-ES"/>
        </w:rPr>
      </w:pPr>
      <w:r w:rsidRPr="001D23C6">
        <w:rPr>
          <w:rFonts w:ascii="Calibri" w:eastAsia="Calibri" w:hAnsi="Calibri" w:cs="Times New Roman"/>
          <w:noProof/>
          <w:sz w:val="24"/>
          <w:szCs w:val="24"/>
          <w:lang w:eastAsia="ca-ES"/>
        </w:rPr>
        <w:t>Malgrat</w:t>
      </w:r>
      <w:r>
        <w:rPr>
          <w:rFonts w:ascii="Calibri" w:eastAsia="Calibri" w:hAnsi="Calibri" w:cs="Times New Roman"/>
          <w:noProof/>
          <w:sz w:val="24"/>
          <w:szCs w:val="24"/>
          <w:lang w:eastAsia="ca-ES"/>
        </w:rPr>
        <w:t xml:space="preserve"> sembli un exercici molt senzill i sim</w:t>
      </w:r>
      <w:r w:rsidR="003F722A">
        <w:rPr>
          <w:rFonts w:ascii="Calibri" w:eastAsia="Calibri" w:hAnsi="Calibri" w:cs="Times New Roman"/>
          <w:noProof/>
          <w:sz w:val="24"/>
          <w:szCs w:val="24"/>
          <w:lang w:eastAsia="ca-ES"/>
        </w:rPr>
        <w:t>p</w:t>
      </w:r>
      <w:r>
        <w:rPr>
          <w:rFonts w:ascii="Calibri" w:eastAsia="Calibri" w:hAnsi="Calibri" w:cs="Times New Roman"/>
          <w:noProof/>
          <w:sz w:val="24"/>
          <w:szCs w:val="24"/>
          <w:lang w:eastAsia="ca-ES"/>
        </w:rPr>
        <w:t xml:space="preserve">le, és molt necessari i constitueix una bona eina. Ens cal saber les possibilitats d’opacitat, to i lluminositat dels colors que tenim, per poder ajustar les barrejes en els treballs artístics que farem. </w:t>
      </w:r>
    </w:p>
    <w:p w14:paraId="1EE5E7F9" w14:textId="0A294B7D" w:rsidR="007C2CD1" w:rsidRDefault="001D23C6" w:rsidP="00E1240F">
      <w:pPr>
        <w:spacing w:after="160" w:line="259" w:lineRule="auto"/>
        <w:rPr>
          <w:rFonts w:ascii="Calibri" w:eastAsia="Calibri" w:hAnsi="Calibri" w:cs="Times New Roman"/>
          <w:noProof/>
          <w:sz w:val="24"/>
          <w:szCs w:val="24"/>
          <w:lang w:eastAsia="ca-ES"/>
        </w:rPr>
      </w:pPr>
      <w:r>
        <w:rPr>
          <w:rFonts w:ascii="Calibri" w:eastAsia="Calibri" w:hAnsi="Calibri" w:cs="Times New Roman"/>
          <w:noProof/>
          <w:sz w:val="24"/>
          <w:szCs w:val="24"/>
          <w:lang w:eastAsia="ca-ES"/>
        </w:rPr>
        <w:t xml:space="preserve">Per tant, un cop realitzat i revisat pel professor, el guardareu amb les vostres </w:t>
      </w:r>
      <w:r w:rsidR="00E1240F">
        <w:rPr>
          <w:rFonts w:ascii="Calibri" w:eastAsia="Calibri" w:hAnsi="Calibri" w:cs="Times New Roman"/>
          <w:noProof/>
          <w:sz w:val="24"/>
          <w:szCs w:val="24"/>
          <w:lang w:eastAsia="ca-ES"/>
        </w:rPr>
        <w:t xml:space="preserve">eines </w:t>
      </w:r>
      <w:r w:rsidR="000A1076">
        <w:rPr>
          <w:rFonts w:ascii="Calibri" w:eastAsia="Calibri" w:hAnsi="Calibri" w:cs="Times New Roman"/>
          <w:noProof/>
          <w:sz w:val="24"/>
          <w:szCs w:val="24"/>
          <w:lang w:eastAsia="ca-ES"/>
        </w:rPr>
        <w:t xml:space="preserve">i al dossier d’exercicis </w:t>
      </w:r>
      <w:r w:rsidR="00E1240F">
        <w:rPr>
          <w:rFonts w:ascii="Calibri" w:eastAsia="Calibri" w:hAnsi="Calibri" w:cs="Times New Roman"/>
          <w:noProof/>
          <w:sz w:val="24"/>
          <w:szCs w:val="24"/>
          <w:lang w:eastAsia="ca-ES"/>
        </w:rPr>
        <w:t>perque ho farem servir per comparar colors pigment entre diferents marques que fareu servir i ens servirà de recordatori de les capacitats de les nostres pintures.</w:t>
      </w:r>
    </w:p>
    <w:p w14:paraId="7FFA748B" w14:textId="77777777" w:rsidR="005C258D" w:rsidRDefault="005C258D" w:rsidP="001E0D53">
      <w:pPr>
        <w:spacing w:after="160" w:line="259" w:lineRule="auto"/>
        <w:rPr>
          <w:rFonts w:ascii="Calibri" w:eastAsia="Calibri" w:hAnsi="Calibri" w:cs="Times New Roman"/>
          <w:b/>
          <w:sz w:val="24"/>
          <w:szCs w:val="24"/>
        </w:rPr>
      </w:pPr>
    </w:p>
    <w:p w14:paraId="4655EDE9" w14:textId="77777777" w:rsidR="001E0D53" w:rsidRPr="001E0D53" w:rsidRDefault="001E0D53" w:rsidP="001E0D53">
      <w:pPr>
        <w:spacing w:after="160" w:line="259" w:lineRule="auto"/>
        <w:rPr>
          <w:rFonts w:ascii="Calibri" w:eastAsia="Calibri" w:hAnsi="Calibri" w:cs="Times New Roman"/>
          <w:b/>
          <w:sz w:val="24"/>
          <w:szCs w:val="24"/>
        </w:rPr>
      </w:pPr>
      <w:r w:rsidRPr="001E0D53">
        <w:rPr>
          <w:rFonts w:ascii="Calibri" w:eastAsia="Calibri" w:hAnsi="Calibri" w:cs="Times New Roman"/>
          <w:b/>
          <w:sz w:val="24"/>
          <w:szCs w:val="24"/>
        </w:rPr>
        <w:t>Limitacions de la roda de colors</w:t>
      </w:r>
    </w:p>
    <w:p w14:paraId="0CE54809" w14:textId="77777777" w:rsidR="001E0D53" w:rsidRPr="001E0D53" w:rsidRDefault="001E0D53" w:rsidP="001E0D53">
      <w:pPr>
        <w:spacing w:after="160" w:line="259" w:lineRule="auto"/>
        <w:rPr>
          <w:rFonts w:ascii="Calibri" w:eastAsia="Calibri" w:hAnsi="Calibri" w:cs="Times New Roman"/>
        </w:rPr>
      </w:pPr>
      <w:r w:rsidRPr="001E0D53">
        <w:rPr>
          <w:rFonts w:ascii="Calibri" w:eastAsia="Calibri" w:hAnsi="Calibri" w:cs="Times New Roman"/>
        </w:rPr>
        <w:t>Aquí estan algunes de les limitacions de la roda de color estàndard:</w:t>
      </w:r>
    </w:p>
    <w:p w14:paraId="53093BCA" w14:textId="77777777" w:rsidR="001E0D53" w:rsidRPr="001E0D53" w:rsidRDefault="001E0D53" w:rsidP="001E0D53">
      <w:pPr>
        <w:spacing w:after="160" w:line="259" w:lineRule="auto"/>
        <w:rPr>
          <w:rFonts w:ascii="Calibri" w:eastAsia="Calibri" w:hAnsi="Calibri" w:cs="Times New Roman"/>
        </w:rPr>
      </w:pPr>
    </w:p>
    <w:p w14:paraId="244788E7" w14:textId="77777777" w:rsidR="001E0D53" w:rsidRPr="001E0D53" w:rsidRDefault="001E0D53" w:rsidP="001E0D53">
      <w:pPr>
        <w:numPr>
          <w:ilvl w:val="0"/>
          <w:numId w:val="2"/>
        </w:numPr>
        <w:spacing w:after="160" w:line="259" w:lineRule="auto"/>
        <w:contextualSpacing/>
        <w:rPr>
          <w:rFonts w:ascii="Calibri" w:eastAsia="Calibri" w:hAnsi="Calibri" w:cs="Times New Roman"/>
        </w:rPr>
      </w:pPr>
      <w:r w:rsidRPr="001E0D53">
        <w:rPr>
          <w:rFonts w:ascii="Calibri" w:eastAsia="Calibri" w:hAnsi="Calibri" w:cs="Times New Roman"/>
        </w:rPr>
        <w:t>No té en compte el blanc i el negre.</w:t>
      </w:r>
    </w:p>
    <w:p w14:paraId="675BDB8F" w14:textId="77777777" w:rsidR="001E0D53" w:rsidRPr="001E0D53" w:rsidRDefault="001E0D53" w:rsidP="001E0D53">
      <w:pPr>
        <w:numPr>
          <w:ilvl w:val="0"/>
          <w:numId w:val="2"/>
        </w:numPr>
        <w:spacing w:after="160" w:line="259" w:lineRule="auto"/>
        <w:contextualSpacing/>
        <w:rPr>
          <w:rFonts w:ascii="Calibri" w:eastAsia="Calibri" w:hAnsi="Calibri" w:cs="Times New Roman"/>
        </w:rPr>
      </w:pPr>
      <w:r w:rsidRPr="001E0D53">
        <w:rPr>
          <w:rFonts w:ascii="Calibri" w:eastAsia="Calibri" w:hAnsi="Calibri" w:cs="Times New Roman"/>
        </w:rPr>
        <w:t>No té en compte la saturació del color.</w:t>
      </w:r>
    </w:p>
    <w:p w14:paraId="4A02EE64" w14:textId="77777777" w:rsidR="001E0D53" w:rsidRPr="001E0D53" w:rsidRDefault="001E0D53" w:rsidP="001E0D53">
      <w:pPr>
        <w:numPr>
          <w:ilvl w:val="0"/>
          <w:numId w:val="2"/>
        </w:numPr>
        <w:spacing w:after="160" w:line="259" w:lineRule="auto"/>
        <w:contextualSpacing/>
        <w:rPr>
          <w:rFonts w:ascii="Calibri" w:eastAsia="Calibri" w:hAnsi="Calibri" w:cs="Times New Roman"/>
        </w:rPr>
      </w:pPr>
      <w:r w:rsidRPr="001E0D53">
        <w:rPr>
          <w:rFonts w:ascii="Calibri" w:eastAsia="Calibri" w:hAnsi="Calibri" w:cs="Times New Roman"/>
        </w:rPr>
        <w:t>La roda de color no és una ciència perfecta, especialment en la pintura. Per exemple, els colors primaris del vermell, blau i groc no són capaços de barrejar tot l'espectre visible de colors com suggereix la roda de color. En el seu lloc, hauria de tractar la roda de color simplement com una guia per a ajudar en la mescla de colors.</w:t>
      </w:r>
    </w:p>
    <w:p w14:paraId="6D804C51" w14:textId="77777777" w:rsidR="001E0D53" w:rsidRDefault="001E0D53" w:rsidP="00E1240F">
      <w:pPr>
        <w:spacing w:after="160" w:line="259" w:lineRule="auto"/>
      </w:pPr>
    </w:p>
    <w:p w14:paraId="6DFC9F08" w14:textId="77777777" w:rsidR="00842E34" w:rsidRDefault="00842E34" w:rsidP="00E1240F">
      <w:pPr>
        <w:spacing w:after="160" w:line="259" w:lineRule="auto"/>
      </w:pPr>
    </w:p>
    <w:p w14:paraId="0F6DED6C" w14:textId="77777777" w:rsidR="00DF24F8" w:rsidRDefault="00DF24F8" w:rsidP="00E1240F">
      <w:pPr>
        <w:spacing w:after="160" w:line="259" w:lineRule="auto"/>
      </w:pPr>
      <w:r>
        <w:t>Recurs sobre com fer-la:</w:t>
      </w:r>
    </w:p>
    <w:p w14:paraId="6B0A38F4" w14:textId="6A1A62E5" w:rsidR="00842E34" w:rsidRPr="001B688C" w:rsidRDefault="00480D9B" w:rsidP="00E1240F">
      <w:pPr>
        <w:spacing w:after="160" w:line="259" w:lineRule="auto"/>
      </w:pPr>
      <w:hyperlink r:id="rId11" w:history="1">
        <w:r w:rsidR="00DF24F8" w:rsidRPr="00586373">
          <w:rPr>
            <w:rStyle w:val="Hipervnculo"/>
          </w:rPr>
          <w:t>https://drawpaintacademy.com/artists-color-wheel/?epik=dj0yJnU9SUxmX19wei1hR2JxU3J4ZUNMWWNCNnRzdktVRVpiaF8mcD0wJm49SktTM2J1WUtlanZxVk9EdmNqMWExQSZ0PUFBQUFBR1Z2aGRZ</w:t>
        </w:r>
      </w:hyperlink>
    </w:p>
    <w:sectPr w:rsidR="00842E34" w:rsidRPr="001B688C" w:rsidSect="001B688C">
      <w:footerReference w:type="default" r:id="rId12"/>
      <w:pgSz w:w="11906" w:h="16838"/>
      <w:pgMar w:top="1134" w:right="1134"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AD09C" w14:textId="77777777" w:rsidR="00480D9B" w:rsidRDefault="00480D9B" w:rsidP="004B6792">
      <w:pPr>
        <w:spacing w:after="0" w:line="240" w:lineRule="auto"/>
      </w:pPr>
      <w:r>
        <w:separator/>
      </w:r>
    </w:p>
  </w:endnote>
  <w:endnote w:type="continuationSeparator" w:id="0">
    <w:p w14:paraId="676F624E" w14:textId="77777777" w:rsidR="00480D9B" w:rsidRDefault="00480D9B" w:rsidP="004B67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2872254"/>
      <w:docPartObj>
        <w:docPartGallery w:val="Page Numbers (Bottom of Page)"/>
        <w:docPartUnique/>
      </w:docPartObj>
    </w:sdtPr>
    <w:sdtEndPr/>
    <w:sdtContent>
      <w:p w14:paraId="40F2EDC8" w14:textId="77777777" w:rsidR="00B05C86" w:rsidRDefault="00B05C86">
        <w:pPr>
          <w:pStyle w:val="Piedepgina"/>
          <w:jc w:val="center"/>
        </w:pPr>
        <w:r>
          <w:fldChar w:fldCharType="begin"/>
        </w:r>
        <w:r>
          <w:instrText>PAGE   \* MERGEFORMAT</w:instrText>
        </w:r>
        <w:r>
          <w:fldChar w:fldCharType="separate"/>
        </w:r>
        <w:r w:rsidR="005330A9" w:rsidRPr="005330A9">
          <w:rPr>
            <w:noProof/>
            <w:lang w:val="es-ES"/>
          </w:rPr>
          <w:t>5</w:t>
        </w:r>
        <w:r>
          <w:fldChar w:fldCharType="end"/>
        </w:r>
      </w:p>
    </w:sdtContent>
  </w:sdt>
  <w:p w14:paraId="4298F756" w14:textId="77777777" w:rsidR="00B05C86" w:rsidRDefault="00B05C8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F9D6EA" w14:textId="77777777" w:rsidR="00480D9B" w:rsidRDefault="00480D9B" w:rsidP="004B6792">
      <w:pPr>
        <w:spacing w:after="0" w:line="240" w:lineRule="auto"/>
      </w:pPr>
      <w:r>
        <w:separator/>
      </w:r>
    </w:p>
  </w:footnote>
  <w:footnote w:type="continuationSeparator" w:id="0">
    <w:p w14:paraId="06BDB26D" w14:textId="77777777" w:rsidR="00480D9B" w:rsidRDefault="00480D9B" w:rsidP="004B6792">
      <w:pPr>
        <w:spacing w:after="0" w:line="240" w:lineRule="auto"/>
      </w:pPr>
      <w:r>
        <w:continuationSeparator/>
      </w:r>
    </w:p>
  </w:footnote>
  <w:footnote w:id="1">
    <w:p w14:paraId="31EB8D1F" w14:textId="77777777" w:rsidR="00B05C86" w:rsidRDefault="00B05C86">
      <w:pPr>
        <w:pStyle w:val="Textonotapie"/>
      </w:pPr>
      <w:r>
        <w:rPr>
          <w:rStyle w:val="Refdenotaalpie"/>
        </w:rPr>
        <w:footnoteRef/>
      </w:r>
      <w:r>
        <w:t xml:space="preserve"> Farem un exercici, que consistirà en pintar un paisatge, bodegó o escena, amb un sol color (monocrom) i explicarem i treballarem la “perspectiva atmosfèrica”; que no és altra cosa que la representació de l’espai i la distancia entre elements d’una pintura</w:t>
      </w:r>
      <w:r w:rsidR="000943E6">
        <w:t>, evidenciat amb la situació dels colors fred i clars del fons</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D3749"/>
    <w:multiLevelType w:val="hybridMultilevel"/>
    <w:tmpl w:val="394474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3224AC7"/>
    <w:multiLevelType w:val="hybridMultilevel"/>
    <w:tmpl w:val="DB1EC63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88C"/>
    <w:rsid w:val="000718A1"/>
    <w:rsid w:val="000810D5"/>
    <w:rsid w:val="000943E6"/>
    <w:rsid w:val="000A1076"/>
    <w:rsid w:val="001722AE"/>
    <w:rsid w:val="001A7E49"/>
    <w:rsid w:val="001B688C"/>
    <w:rsid w:val="001D23C6"/>
    <w:rsid w:val="001D4A07"/>
    <w:rsid w:val="001E0D53"/>
    <w:rsid w:val="002825DF"/>
    <w:rsid w:val="00287A3F"/>
    <w:rsid w:val="002C07EB"/>
    <w:rsid w:val="003039DE"/>
    <w:rsid w:val="003A394E"/>
    <w:rsid w:val="003F722A"/>
    <w:rsid w:val="00471A18"/>
    <w:rsid w:val="00480D9B"/>
    <w:rsid w:val="004B6792"/>
    <w:rsid w:val="005330A9"/>
    <w:rsid w:val="0057610A"/>
    <w:rsid w:val="005C258D"/>
    <w:rsid w:val="00630071"/>
    <w:rsid w:val="006F770D"/>
    <w:rsid w:val="00727505"/>
    <w:rsid w:val="00797DC0"/>
    <w:rsid w:val="007C2CD1"/>
    <w:rsid w:val="00842E34"/>
    <w:rsid w:val="0090176F"/>
    <w:rsid w:val="0090267D"/>
    <w:rsid w:val="0092672A"/>
    <w:rsid w:val="00A571AD"/>
    <w:rsid w:val="00A763F0"/>
    <w:rsid w:val="00B05C86"/>
    <w:rsid w:val="00B63E45"/>
    <w:rsid w:val="00C328BB"/>
    <w:rsid w:val="00C63E15"/>
    <w:rsid w:val="00CE5B22"/>
    <w:rsid w:val="00DF24F8"/>
    <w:rsid w:val="00E1240F"/>
    <w:rsid w:val="00E44C6D"/>
    <w:rsid w:val="00E75B1E"/>
    <w:rsid w:val="00EA1E3C"/>
    <w:rsid w:val="00F8149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81953"/>
  <w15:docId w15:val="{BA88E9A9-87C6-4A06-A5BB-5EBFBCC9F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B68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B688C"/>
    <w:rPr>
      <w:rFonts w:ascii="Tahoma" w:hAnsi="Tahoma" w:cs="Tahoma"/>
      <w:sz w:val="16"/>
      <w:szCs w:val="16"/>
      <w:lang w:val="ca-ES"/>
    </w:rPr>
  </w:style>
  <w:style w:type="paragraph" w:styleId="Textonotapie">
    <w:name w:val="footnote text"/>
    <w:basedOn w:val="Normal"/>
    <w:link w:val="TextonotapieCar"/>
    <w:uiPriority w:val="99"/>
    <w:semiHidden/>
    <w:unhideWhenUsed/>
    <w:rsid w:val="004B679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B6792"/>
    <w:rPr>
      <w:sz w:val="20"/>
      <w:szCs w:val="20"/>
      <w:lang w:val="ca-ES"/>
    </w:rPr>
  </w:style>
  <w:style w:type="character" w:styleId="Refdenotaalpie">
    <w:name w:val="footnote reference"/>
    <w:basedOn w:val="Fuentedeprrafopredeter"/>
    <w:uiPriority w:val="99"/>
    <w:semiHidden/>
    <w:unhideWhenUsed/>
    <w:rsid w:val="004B6792"/>
    <w:rPr>
      <w:vertAlign w:val="superscript"/>
    </w:rPr>
  </w:style>
  <w:style w:type="paragraph" w:styleId="Encabezado">
    <w:name w:val="header"/>
    <w:basedOn w:val="Normal"/>
    <w:link w:val="EncabezadoCar"/>
    <w:uiPriority w:val="99"/>
    <w:unhideWhenUsed/>
    <w:rsid w:val="00B05C8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05C86"/>
    <w:rPr>
      <w:lang w:val="ca-ES"/>
    </w:rPr>
  </w:style>
  <w:style w:type="paragraph" w:styleId="Piedepgina">
    <w:name w:val="footer"/>
    <w:basedOn w:val="Normal"/>
    <w:link w:val="PiedepginaCar"/>
    <w:uiPriority w:val="99"/>
    <w:unhideWhenUsed/>
    <w:rsid w:val="00B05C8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05C86"/>
    <w:rPr>
      <w:lang w:val="ca-ES"/>
    </w:rPr>
  </w:style>
  <w:style w:type="character" w:styleId="Hipervnculo">
    <w:name w:val="Hyperlink"/>
    <w:basedOn w:val="Fuentedeprrafopredeter"/>
    <w:uiPriority w:val="99"/>
    <w:unhideWhenUsed/>
    <w:rsid w:val="002825D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rawpaintacademy.com/artists-color-wheel/?epik=dj0yJnU9SUxmX19wei1hR2JxU3J4ZUNMWWNCNnRzdktVRVpiaF8mcD0wJm49SktTM2J1WUtlanZxVk9EdmNqMWExQSZ0PUFBQUFBR1Z2aGRZ" TargetMode="Externa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1C5E585F-6B39-4564-9725-41936BB2D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1522</TotalTime>
  <Pages>3</Pages>
  <Words>968</Words>
  <Characters>5328</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6284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Isabel Causadias Domingo</cp:lastModifiedBy>
  <cp:revision>7</cp:revision>
  <cp:lastPrinted>2024-09-26T16:06:00Z</cp:lastPrinted>
  <dcterms:created xsi:type="dcterms:W3CDTF">2024-09-26T14:48:00Z</dcterms:created>
  <dcterms:modified xsi:type="dcterms:W3CDTF">2024-12-22T13:21:00Z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4b86065b86adcc4d0c2f66898c85854ca1baa4a1b82d6f14916ea477d91eac74</vt:lpwstr>
  </property>
</Properties>
</file>